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980CE" w14:textId="77777777" w:rsidR="00713B10" w:rsidRDefault="00713B10" w:rsidP="00713B10">
      <w:pPr>
        <w:rPr>
          <w:rFonts w:ascii="Arial" w:hAnsi="Arial" w:cs="Arial"/>
          <w:b/>
          <w:color w:val="FF9900"/>
          <w:sz w:val="28"/>
          <w:szCs w:val="28"/>
        </w:rPr>
      </w:pPr>
      <w:r>
        <w:rPr>
          <w:rFonts w:ascii="Arial" w:hAnsi="Arial" w:cs="Arial"/>
          <w:b/>
          <w:noProof/>
          <w:color w:val="FF9900"/>
          <w:sz w:val="28"/>
          <w:szCs w:val="28"/>
          <w:lang w:bidi="th-TH"/>
        </w:rPr>
        <w:drawing>
          <wp:inline distT="0" distB="0" distL="0" distR="0" wp14:anchorId="74E314C4" wp14:editId="46A0AB59">
            <wp:extent cx="971550" cy="438150"/>
            <wp:effectExtent l="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438150"/>
                    </a:xfrm>
                    <a:prstGeom prst="rect">
                      <a:avLst/>
                    </a:prstGeom>
                    <a:noFill/>
                    <a:ln>
                      <a:noFill/>
                    </a:ln>
                  </pic:spPr>
                </pic:pic>
              </a:graphicData>
            </a:graphic>
          </wp:inline>
        </w:drawing>
      </w:r>
    </w:p>
    <w:p w14:paraId="2F6F1A1B" w14:textId="77777777" w:rsidR="00713B10" w:rsidRDefault="00713B10" w:rsidP="00713B10">
      <w:pPr>
        <w:rPr>
          <w:rFonts w:ascii="Arial" w:hAnsi="Arial" w:cs="Arial"/>
          <w:b/>
          <w:color w:val="FF9900"/>
          <w:sz w:val="28"/>
          <w:szCs w:val="28"/>
        </w:rPr>
      </w:pPr>
    </w:p>
    <w:p w14:paraId="54494B49" w14:textId="77777777" w:rsidR="00713B10" w:rsidRDefault="00713B10" w:rsidP="00713B10">
      <w:pPr>
        <w:rPr>
          <w:rFonts w:ascii="Arial" w:hAnsi="Arial" w:cs="Arial"/>
          <w:b/>
          <w:color w:val="FF9900"/>
          <w:sz w:val="28"/>
          <w:szCs w:val="28"/>
        </w:rPr>
      </w:pPr>
      <w:r>
        <w:rPr>
          <w:rFonts w:ascii="Arial" w:hAnsi="Arial" w:cs="Arial"/>
          <w:b/>
          <w:color w:val="FF9900"/>
          <w:sz w:val="28"/>
          <w:szCs w:val="28"/>
        </w:rPr>
        <w:t>______________________________________________________</w:t>
      </w:r>
    </w:p>
    <w:p w14:paraId="1ADA0251" w14:textId="77777777" w:rsidR="00713B10" w:rsidRDefault="00713B10" w:rsidP="00713B10">
      <w:pPr>
        <w:rPr>
          <w:rFonts w:ascii="Arial" w:hAnsi="Arial" w:cs="Arial"/>
          <w:b/>
          <w:sz w:val="20"/>
          <w:szCs w:val="20"/>
        </w:rPr>
      </w:pPr>
    </w:p>
    <w:p w14:paraId="3897AC40" w14:textId="77777777" w:rsidR="00713B10" w:rsidRPr="005148AD" w:rsidRDefault="00713B10" w:rsidP="00713B10">
      <w:pPr>
        <w:rPr>
          <w:rFonts w:ascii="Arial" w:hAnsi="Arial" w:cs="Arial"/>
          <w:bCs/>
          <w:sz w:val="20"/>
          <w:szCs w:val="20"/>
        </w:rPr>
      </w:pPr>
      <w:r w:rsidRPr="005148AD">
        <w:rPr>
          <w:rFonts w:ascii="Arial" w:hAnsi="Arial" w:cs="Arial"/>
          <w:bCs/>
          <w:sz w:val="20"/>
          <w:szCs w:val="20"/>
        </w:rPr>
        <w:t>We are pleased to announce the following vacancy:</w:t>
      </w:r>
    </w:p>
    <w:p w14:paraId="2DB7F063" w14:textId="77777777" w:rsidR="00713B10" w:rsidRPr="005148AD" w:rsidRDefault="00713B10" w:rsidP="00713B10">
      <w:pPr>
        <w:rPr>
          <w:rFonts w:ascii="Arial" w:hAnsi="Arial" w:cs="Arial"/>
          <w:bCs/>
          <w:sz w:val="20"/>
          <w:szCs w:val="20"/>
        </w:rPr>
      </w:pPr>
    </w:p>
    <w:p w14:paraId="048DD757" w14:textId="77777777" w:rsidR="00713B10" w:rsidRPr="005148AD" w:rsidRDefault="00713B10" w:rsidP="005148AD">
      <w:pPr>
        <w:rPr>
          <w:rFonts w:ascii="Arial" w:hAnsi="Arial" w:cs="Arial"/>
          <w:bCs/>
          <w:sz w:val="20"/>
          <w:szCs w:val="20"/>
        </w:rPr>
      </w:pPr>
      <w:r w:rsidRPr="005148AD">
        <w:rPr>
          <w:rFonts w:ascii="Arial" w:hAnsi="Arial" w:cs="Arial"/>
          <w:bCs/>
          <w:sz w:val="20"/>
          <w:szCs w:val="20"/>
        </w:rPr>
        <w:t>__________________________________________________</w:t>
      </w:r>
    </w:p>
    <w:p w14:paraId="508AE21F" w14:textId="77777777" w:rsidR="00713B10" w:rsidRPr="005148AD" w:rsidRDefault="00713B10" w:rsidP="005148AD">
      <w:pPr>
        <w:rPr>
          <w:rFonts w:ascii="Arial" w:hAnsi="Arial" w:cs="Arial"/>
          <w:bCs/>
          <w:sz w:val="20"/>
          <w:szCs w:val="20"/>
        </w:rPr>
      </w:pPr>
    </w:p>
    <w:tbl>
      <w:tblPr>
        <w:tblW w:w="9450" w:type="dxa"/>
        <w:tblLook w:val="04A0" w:firstRow="1" w:lastRow="0" w:firstColumn="1" w:lastColumn="0" w:noHBand="0" w:noVBand="1"/>
      </w:tblPr>
      <w:tblGrid>
        <w:gridCol w:w="2988"/>
        <w:gridCol w:w="6462"/>
      </w:tblGrid>
      <w:tr w:rsidR="00713B10" w:rsidRPr="005148AD" w14:paraId="30F4D742" w14:textId="77777777" w:rsidTr="005148AD">
        <w:tc>
          <w:tcPr>
            <w:tcW w:w="2988" w:type="dxa"/>
            <w:hideMark/>
          </w:tcPr>
          <w:p w14:paraId="7B119DF8" w14:textId="77777777" w:rsidR="00713B10" w:rsidRPr="005148AD" w:rsidRDefault="00713B10" w:rsidP="005148AD">
            <w:pPr>
              <w:rPr>
                <w:rFonts w:ascii="Arial" w:hAnsi="Arial" w:cs="Arial"/>
                <w:bCs/>
                <w:sz w:val="20"/>
                <w:szCs w:val="20"/>
              </w:rPr>
            </w:pPr>
            <w:r w:rsidRPr="005148AD">
              <w:rPr>
                <w:rFonts w:ascii="Arial" w:hAnsi="Arial" w:cs="Arial"/>
                <w:bCs/>
                <w:sz w:val="20"/>
                <w:szCs w:val="20"/>
              </w:rPr>
              <w:t>VACANCY NO:</w:t>
            </w:r>
          </w:p>
        </w:tc>
        <w:tc>
          <w:tcPr>
            <w:tcW w:w="6462" w:type="dxa"/>
            <w:hideMark/>
          </w:tcPr>
          <w:p w14:paraId="6DE623B5" w14:textId="77777777" w:rsidR="00713B10" w:rsidRPr="005148AD" w:rsidRDefault="00E274AD" w:rsidP="005148AD">
            <w:pPr>
              <w:rPr>
                <w:rFonts w:ascii="Arial" w:hAnsi="Arial" w:cs="Arial"/>
                <w:bCs/>
                <w:sz w:val="20"/>
                <w:szCs w:val="20"/>
              </w:rPr>
            </w:pPr>
            <w:r>
              <w:rPr>
                <w:rFonts w:ascii="Arial" w:hAnsi="Arial" w:cs="Arial"/>
                <w:bCs/>
                <w:sz w:val="20"/>
                <w:szCs w:val="20"/>
              </w:rPr>
              <w:t>VA JID 2005</w:t>
            </w:r>
            <w:r w:rsidR="00713B10" w:rsidRPr="005148AD">
              <w:rPr>
                <w:rFonts w:ascii="Arial" w:hAnsi="Arial" w:cs="Arial"/>
                <w:bCs/>
                <w:sz w:val="20"/>
                <w:szCs w:val="20"/>
              </w:rPr>
              <w:t xml:space="preserve"> UNFPA APRO</w:t>
            </w:r>
          </w:p>
        </w:tc>
      </w:tr>
      <w:tr w:rsidR="00713B10" w:rsidRPr="005148AD" w14:paraId="364B8117" w14:textId="77777777" w:rsidTr="005148AD">
        <w:tc>
          <w:tcPr>
            <w:tcW w:w="2988" w:type="dxa"/>
            <w:hideMark/>
          </w:tcPr>
          <w:p w14:paraId="3BF2C63C" w14:textId="77777777" w:rsidR="00713B10" w:rsidRPr="005148AD" w:rsidRDefault="00713B10" w:rsidP="005148AD">
            <w:pPr>
              <w:rPr>
                <w:rFonts w:ascii="Arial" w:hAnsi="Arial" w:cs="Arial"/>
                <w:bCs/>
                <w:sz w:val="20"/>
                <w:szCs w:val="20"/>
              </w:rPr>
            </w:pPr>
            <w:r w:rsidRPr="005148AD">
              <w:rPr>
                <w:rFonts w:ascii="Arial" w:hAnsi="Arial" w:cs="Arial"/>
                <w:bCs/>
                <w:sz w:val="20"/>
                <w:szCs w:val="20"/>
              </w:rPr>
              <w:t>CLOSING DATE:</w:t>
            </w:r>
          </w:p>
        </w:tc>
        <w:tc>
          <w:tcPr>
            <w:tcW w:w="6462" w:type="dxa"/>
            <w:hideMark/>
          </w:tcPr>
          <w:p w14:paraId="6BABBBAB" w14:textId="77777777" w:rsidR="00713B10" w:rsidRPr="005148AD" w:rsidRDefault="00E274AD" w:rsidP="005148AD">
            <w:pPr>
              <w:rPr>
                <w:rFonts w:ascii="Arial" w:hAnsi="Arial" w:cs="Arial"/>
                <w:bCs/>
                <w:color w:val="FF0000"/>
                <w:sz w:val="20"/>
                <w:szCs w:val="20"/>
              </w:rPr>
            </w:pPr>
            <w:r>
              <w:rPr>
                <w:rFonts w:ascii="Arial" w:hAnsi="Arial" w:cs="Arial"/>
                <w:bCs/>
                <w:sz w:val="20"/>
                <w:szCs w:val="20"/>
              </w:rPr>
              <w:t>19 July</w:t>
            </w:r>
            <w:r w:rsidR="005148AD" w:rsidRPr="005148AD">
              <w:rPr>
                <w:rFonts w:ascii="Arial" w:hAnsi="Arial" w:cs="Arial"/>
                <w:bCs/>
                <w:sz w:val="20"/>
                <w:szCs w:val="20"/>
              </w:rPr>
              <w:t xml:space="preserve"> 2020</w:t>
            </w:r>
          </w:p>
        </w:tc>
      </w:tr>
      <w:tr w:rsidR="00713B10" w:rsidRPr="005148AD" w14:paraId="6EABC395" w14:textId="77777777" w:rsidTr="005148AD">
        <w:tc>
          <w:tcPr>
            <w:tcW w:w="2988" w:type="dxa"/>
            <w:hideMark/>
          </w:tcPr>
          <w:p w14:paraId="09A40D7A" w14:textId="77777777" w:rsidR="00713B10" w:rsidRPr="005148AD" w:rsidRDefault="00713B10" w:rsidP="005148AD">
            <w:pPr>
              <w:rPr>
                <w:rFonts w:ascii="Arial" w:hAnsi="Arial" w:cs="Arial"/>
                <w:bCs/>
                <w:sz w:val="20"/>
                <w:szCs w:val="20"/>
              </w:rPr>
            </w:pPr>
            <w:r w:rsidRPr="005148AD">
              <w:rPr>
                <w:rFonts w:ascii="Arial" w:hAnsi="Arial" w:cs="Arial"/>
                <w:bCs/>
                <w:sz w:val="20"/>
                <w:szCs w:val="20"/>
              </w:rPr>
              <w:t>POST TITLE:</w:t>
            </w:r>
          </w:p>
        </w:tc>
        <w:tc>
          <w:tcPr>
            <w:tcW w:w="6462" w:type="dxa"/>
            <w:hideMark/>
          </w:tcPr>
          <w:p w14:paraId="75A5A4AF" w14:textId="77777777" w:rsidR="00713B10" w:rsidRPr="005148AD" w:rsidRDefault="00E274AD" w:rsidP="00E274AD">
            <w:pPr>
              <w:spacing w:after="120"/>
              <w:rPr>
                <w:rFonts w:ascii="Arial" w:hAnsi="Arial" w:cs="Arial"/>
                <w:bCs/>
                <w:sz w:val="20"/>
                <w:szCs w:val="20"/>
              </w:rPr>
            </w:pPr>
            <w:r>
              <w:rPr>
                <w:rFonts w:ascii="Arial" w:hAnsi="Arial" w:cs="Arial"/>
                <w:bCs/>
                <w:sz w:val="20"/>
                <w:szCs w:val="20"/>
              </w:rPr>
              <w:t>Team Leader e</w:t>
            </w:r>
            <w:r w:rsidR="002A4759">
              <w:rPr>
                <w:rFonts w:ascii="Arial" w:hAnsi="Arial" w:cs="Arial"/>
                <w:bCs/>
                <w:sz w:val="20"/>
                <w:szCs w:val="20"/>
              </w:rPr>
              <w:t xml:space="preserve">valuation </w:t>
            </w:r>
            <w:r>
              <w:rPr>
                <w:rFonts w:ascii="Arial" w:hAnsi="Arial" w:cs="Arial"/>
                <w:bCs/>
                <w:sz w:val="20"/>
                <w:szCs w:val="20"/>
              </w:rPr>
              <w:t xml:space="preserve">consultant for the </w:t>
            </w:r>
            <w:r w:rsidRPr="00E274AD">
              <w:rPr>
                <w:rFonts w:ascii="Arial" w:hAnsi="Arial" w:cs="Arial"/>
                <w:bCs/>
                <w:sz w:val="20"/>
                <w:szCs w:val="20"/>
              </w:rPr>
              <w:t>Regional Interventions Action Plan (RIAP</w:t>
            </w:r>
            <w:r>
              <w:rPr>
                <w:rFonts w:ascii="Arial" w:hAnsi="Arial" w:cs="Arial"/>
                <w:bCs/>
                <w:sz w:val="20"/>
                <w:szCs w:val="20"/>
              </w:rPr>
              <w:t xml:space="preserve">) </w:t>
            </w:r>
          </w:p>
        </w:tc>
      </w:tr>
      <w:tr w:rsidR="00713B10" w:rsidRPr="005148AD" w14:paraId="550F66AC" w14:textId="77777777" w:rsidTr="005148AD">
        <w:tc>
          <w:tcPr>
            <w:tcW w:w="2988" w:type="dxa"/>
            <w:hideMark/>
          </w:tcPr>
          <w:p w14:paraId="4E7B2EA1" w14:textId="77777777" w:rsidR="00713B10" w:rsidRPr="005148AD" w:rsidRDefault="00713B10" w:rsidP="005148AD">
            <w:pPr>
              <w:rPr>
                <w:rFonts w:ascii="Arial" w:hAnsi="Arial" w:cs="Arial"/>
                <w:bCs/>
                <w:sz w:val="20"/>
                <w:szCs w:val="20"/>
              </w:rPr>
            </w:pPr>
            <w:r w:rsidRPr="005148AD">
              <w:rPr>
                <w:rFonts w:ascii="Arial" w:hAnsi="Arial" w:cs="Arial"/>
                <w:bCs/>
                <w:sz w:val="20"/>
                <w:szCs w:val="20"/>
              </w:rPr>
              <w:t>CATEGORY:</w:t>
            </w:r>
          </w:p>
        </w:tc>
        <w:tc>
          <w:tcPr>
            <w:tcW w:w="6462" w:type="dxa"/>
            <w:hideMark/>
          </w:tcPr>
          <w:p w14:paraId="66B8A7EF" w14:textId="77777777" w:rsidR="00713B10" w:rsidRPr="005148AD" w:rsidRDefault="00713B10" w:rsidP="005148AD">
            <w:pPr>
              <w:rPr>
                <w:rFonts w:ascii="Arial" w:hAnsi="Arial" w:cs="Arial"/>
                <w:bCs/>
                <w:sz w:val="20"/>
                <w:szCs w:val="20"/>
              </w:rPr>
            </w:pPr>
            <w:r w:rsidRPr="005148AD">
              <w:rPr>
                <w:rFonts w:ascii="Arial" w:hAnsi="Arial" w:cs="Arial"/>
                <w:bCs/>
                <w:sz w:val="20"/>
                <w:szCs w:val="20"/>
              </w:rPr>
              <w:t>Individual Consultant contract</w:t>
            </w:r>
          </w:p>
        </w:tc>
      </w:tr>
      <w:tr w:rsidR="00713B10" w:rsidRPr="005148AD" w14:paraId="7A2FD5F2" w14:textId="77777777" w:rsidTr="005148AD">
        <w:tc>
          <w:tcPr>
            <w:tcW w:w="2988" w:type="dxa"/>
            <w:hideMark/>
          </w:tcPr>
          <w:p w14:paraId="4AE2AF13" w14:textId="77777777" w:rsidR="00713B10" w:rsidRPr="005148AD" w:rsidRDefault="00713B10" w:rsidP="005148AD">
            <w:pPr>
              <w:rPr>
                <w:rFonts w:ascii="Arial" w:hAnsi="Arial" w:cs="Arial"/>
                <w:bCs/>
                <w:sz w:val="20"/>
                <w:szCs w:val="20"/>
              </w:rPr>
            </w:pPr>
            <w:r w:rsidRPr="005148AD">
              <w:rPr>
                <w:rFonts w:ascii="Arial" w:hAnsi="Arial" w:cs="Arial"/>
                <w:bCs/>
                <w:sz w:val="20"/>
                <w:szCs w:val="20"/>
              </w:rPr>
              <w:t>DUTY STATION:</w:t>
            </w:r>
          </w:p>
        </w:tc>
        <w:tc>
          <w:tcPr>
            <w:tcW w:w="6462" w:type="dxa"/>
            <w:hideMark/>
          </w:tcPr>
          <w:p w14:paraId="75633687" w14:textId="77777777" w:rsidR="00713B10" w:rsidRPr="005148AD" w:rsidRDefault="00E274AD" w:rsidP="002A4759">
            <w:pPr>
              <w:rPr>
                <w:rFonts w:ascii="Arial" w:hAnsi="Arial" w:cs="Arial"/>
                <w:bCs/>
                <w:sz w:val="20"/>
                <w:szCs w:val="20"/>
              </w:rPr>
            </w:pPr>
            <w:r>
              <w:rPr>
                <w:rFonts w:ascii="Arial" w:hAnsi="Arial" w:cs="Arial"/>
                <w:bCs/>
                <w:sz w:val="20"/>
                <w:szCs w:val="20"/>
              </w:rPr>
              <w:t xml:space="preserve">Home based </w:t>
            </w:r>
          </w:p>
        </w:tc>
      </w:tr>
      <w:tr w:rsidR="00713B10" w:rsidRPr="005148AD" w14:paraId="7AEE32AB" w14:textId="77777777" w:rsidTr="005148AD">
        <w:tc>
          <w:tcPr>
            <w:tcW w:w="2988" w:type="dxa"/>
            <w:hideMark/>
          </w:tcPr>
          <w:p w14:paraId="182F9D54" w14:textId="77777777" w:rsidR="00713B10" w:rsidRPr="005148AD" w:rsidRDefault="00713B10" w:rsidP="005148AD">
            <w:pPr>
              <w:rPr>
                <w:rFonts w:ascii="Arial" w:hAnsi="Arial" w:cs="Arial"/>
                <w:bCs/>
                <w:sz w:val="20"/>
                <w:szCs w:val="20"/>
              </w:rPr>
            </w:pPr>
            <w:r w:rsidRPr="005148AD">
              <w:rPr>
                <w:rFonts w:ascii="Arial" w:hAnsi="Arial" w:cs="Arial"/>
                <w:bCs/>
                <w:sz w:val="20"/>
                <w:szCs w:val="20"/>
              </w:rPr>
              <w:t>DURATION:</w:t>
            </w:r>
          </w:p>
        </w:tc>
        <w:tc>
          <w:tcPr>
            <w:tcW w:w="6462" w:type="dxa"/>
            <w:hideMark/>
          </w:tcPr>
          <w:p w14:paraId="75B34F18" w14:textId="77777777" w:rsidR="00713B10" w:rsidRPr="005148AD" w:rsidRDefault="00E274AD" w:rsidP="00E274AD">
            <w:pPr>
              <w:rPr>
                <w:rFonts w:ascii="Arial" w:hAnsi="Arial" w:cs="Arial"/>
                <w:bCs/>
                <w:sz w:val="20"/>
                <w:szCs w:val="20"/>
              </w:rPr>
            </w:pPr>
            <w:r>
              <w:rPr>
                <w:rFonts w:ascii="Arial" w:hAnsi="Arial" w:cs="Arial"/>
                <w:bCs/>
                <w:sz w:val="20"/>
                <w:szCs w:val="20"/>
              </w:rPr>
              <w:t>45</w:t>
            </w:r>
            <w:r w:rsidR="00713B10" w:rsidRPr="005148AD">
              <w:rPr>
                <w:rFonts w:ascii="Arial" w:hAnsi="Arial" w:cs="Arial"/>
                <w:bCs/>
                <w:sz w:val="20"/>
                <w:szCs w:val="20"/>
              </w:rPr>
              <w:t xml:space="preserve"> work days over the period of </w:t>
            </w:r>
            <w:r>
              <w:rPr>
                <w:rFonts w:ascii="Arial" w:hAnsi="Arial" w:cs="Arial"/>
                <w:bCs/>
                <w:sz w:val="20"/>
                <w:szCs w:val="20"/>
              </w:rPr>
              <w:t>July-December 2020</w:t>
            </w:r>
          </w:p>
        </w:tc>
      </w:tr>
    </w:tbl>
    <w:p w14:paraId="1F1ABA24" w14:textId="77777777" w:rsidR="00185CE9" w:rsidRPr="005148AD" w:rsidRDefault="00185CE9">
      <w:pPr>
        <w:rPr>
          <w:rFonts w:ascii="Arial" w:hAnsi="Arial" w:cs="Arial"/>
          <w:sz w:val="20"/>
          <w:szCs w:val="20"/>
        </w:rPr>
      </w:pPr>
    </w:p>
    <w:p w14:paraId="5F63BFD5" w14:textId="77777777" w:rsidR="005148AD" w:rsidRDefault="005148AD">
      <w:pPr>
        <w:rPr>
          <w:rFonts w:ascii="Arial" w:hAnsi="Arial" w:cs="Arial"/>
          <w:sz w:val="20"/>
          <w:szCs w:val="20"/>
        </w:rPr>
      </w:pPr>
    </w:p>
    <w:p w14:paraId="10C33688" w14:textId="77777777" w:rsidR="000E4201" w:rsidRDefault="000E4201">
      <w:pPr>
        <w:rPr>
          <w:rFonts w:ascii="Arial" w:hAnsi="Arial" w:cs="Arial"/>
          <w:sz w:val="20"/>
          <w:szCs w:val="20"/>
        </w:rPr>
      </w:pPr>
    </w:p>
    <w:p w14:paraId="2C0FC551" w14:textId="77777777" w:rsidR="000E4201" w:rsidRDefault="000E4201">
      <w:pPr>
        <w:rPr>
          <w:rFonts w:ascii="Arial" w:hAnsi="Arial" w:cs="Arial"/>
          <w:sz w:val="20"/>
          <w:szCs w:val="20"/>
        </w:rPr>
      </w:pPr>
    </w:p>
    <w:p w14:paraId="741179F5" w14:textId="77777777" w:rsidR="000E4201" w:rsidRPr="005148AD" w:rsidRDefault="000E4201">
      <w:pPr>
        <w:rPr>
          <w:rFonts w:ascii="Arial" w:hAnsi="Arial" w:cs="Arial"/>
          <w:sz w:val="20"/>
          <w:szCs w:val="20"/>
        </w:rPr>
      </w:pPr>
    </w:p>
    <w:p w14:paraId="5D809B6C" w14:textId="77777777" w:rsidR="005148AD" w:rsidRPr="00D35564" w:rsidRDefault="005148AD">
      <w:pPr>
        <w:rPr>
          <w:rFonts w:ascii="Arial" w:hAnsi="Arial" w:cs="Arial"/>
          <w:b/>
          <w:bCs/>
          <w:sz w:val="20"/>
          <w:szCs w:val="20"/>
        </w:rPr>
      </w:pPr>
      <w:r w:rsidRPr="00D35564">
        <w:rPr>
          <w:rFonts w:ascii="Arial" w:hAnsi="Arial" w:cs="Arial"/>
          <w:b/>
          <w:bCs/>
          <w:sz w:val="20"/>
          <w:szCs w:val="20"/>
        </w:rPr>
        <w:t>Purpose of consultancy:</w:t>
      </w:r>
    </w:p>
    <w:p w14:paraId="29D75BF9" w14:textId="77777777" w:rsidR="003A52FD" w:rsidRPr="00D35564" w:rsidRDefault="003A52FD">
      <w:pPr>
        <w:rPr>
          <w:rFonts w:ascii="Arial" w:hAnsi="Arial" w:cs="Arial"/>
          <w:b/>
          <w:bCs/>
          <w:sz w:val="20"/>
          <w:szCs w:val="20"/>
        </w:rPr>
      </w:pPr>
    </w:p>
    <w:p w14:paraId="45F01BD9" w14:textId="77777777" w:rsidR="003A52FD" w:rsidRDefault="00E274AD" w:rsidP="005148AD">
      <w:pPr>
        <w:rPr>
          <w:rFonts w:ascii="Arial" w:hAnsi="Arial" w:cs="Arial"/>
          <w:sz w:val="20"/>
          <w:szCs w:val="20"/>
        </w:rPr>
      </w:pPr>
      <w:r w:rsidRPr="00E274AD">
        <w:rPr>
          <w:rFonts w:ascii="Arial" w:hAnsi="Arial" w:cs="Arial"/>
          <w:sz w:val="20"/>
          <w:szCs w:val="20"/>
        </w:rPr>
        <w:t>The UNFPA APRO is recruiting two individual consultants the Team Leader and the Team Member, to conduct the Evaluation of the Advocacy Efforts of the 2018-2021 Asia and the Pacific Regional Interventions Action Plan (RIAP). The evaluation will assess progress on results of regional advocacy efforts achieved during the first 2.5 years of the action plan and provide evidence about the relevance, effectiveness, and sustainability of advocacy efforts to suggest possible adjustments for the remaining period of the RIAP implementation and to inform the design of the next RIAP.</w:t>
      </w:r>
    </w:p>
    <w:p w14:paraId="27693D1C" w14:textId="77777777" w:rsidR="00E274AD" w:rsidRPr="00D35564" w:rsidRDefault="00E274AD" w:rsidP="005148AD">
      <w:pPr>
        <w:rPr>
          <w:rFonts w:ascii="Arial" w:hAnsi="Arial" w:cs="Arial"/>
          <w:b/>
          <w:bCs/>
          <w:sz w:val="20"/>
          <w:szCs w:val="20"/>
        </w:rPr>
      </w:pPr>
    </w:p>
    <w:p w14:paraId="0B5A1685" w14:textId="77777777" w:rsidR="005148AD" w:rsidRPr="00D35564" w:rsidRDefault="005148AD" w:rsidP="005148AD">
      <w:pPr>
        <w:rPr>
          <w:rFonts w:ascii="Arial" w:hAnsi="Arial" w:cs="Arial"/>
          <w:b/>
          <w:bCs/>
          <w:sz w:val="20"/>
          <w:szCs w:val="20"/>
        </w:rPr>
      </w:pPr>
      <w:r w:rsidRPr="00D35564">
        <w:rPr>
          <w:rFonts w:ascii="Arial" w:hAnsi="Arial" w:cs="Arial"/>
          <w:b/>
          <w:bCs/>
          <w:sz w:val="20"/>
          <w:szCs w:val="20"/>
        </w:rPr>
        <w:t>Scope of work:</w:t>
      </w:r>
    </w:p>
    <w:p w14:paraId="1A1E9A66" w14:textId="77777777" w:rsidR="003A52FD" w:rsidRPr="00D35564" w:rsidRDefault="003A52FD" w:rsidP="005148AD">
      <w:pPr>
        <w:rPr>
          <w:rFonts w:ascii="Arial" w:hAnsi="Arial" w:cs="Arial"/>
          <w:b/>
          <w:bCs/>
          <w:sz w:val="20"/>
          <w:szCs w:val="20"/>
        </w:rPr>
      </w:pPr>
    </w:p>
    <w:p w14:paraId="231609BB" w14:textId="77777777" w:rsidR="00E274AD" w:rsidRPr="00E274AD" w:rsidRDefault="00E274AD" w:rsidP="00E274AD">
      <w:pPr>
        <w:rPr>
          <w:rFonts w:ascii="Arial" w:hAnsi="Arial" w:cs="Arial"/>
          <w:sz w:val="20"/>
          <w:szCs w:val="20"/>
        </w:rPr>
      </w:pPr>
      <w:r w:rsidRPr="00E274AD">
        <w:rPr>
          <w:rFonts w:ascii="Arial" w:hAnsi="Arial" w:cs="Arial"/>
          <w:sz w:val="20"/>
          <w:szCs w:val="20"/>
        </w:rPr>
        <w:t>The evaluation aims to achieve the following specific objectives:</w:t>
      </w:r>
    </w:p>
    <w:p w14:paraId="1F801A23" w14:textId="77777777" w:rsidR="00E274AD" w:rsidRPr="00E274AD" w:rsidRDefault="00E274AD" w:rsidP="00E274AD">
      <w:pPr>
        <w:rPr>
          <w:rFonts w:ascii="Arial" w:hAnsi="Arial" w:cs="Arial"/>
          <w:sz w:val="20"/>
          <w:szCs w:val="20"/>
        </w:rPr>
      </w:pPr>
    </w:p>
    <w:p w14:paraId="107763F8" w14:textId="77777777" w:rsidR="00E274AD" w:rsidRPr="00E274AD" w:rsidRDefault="00E274AD" w:rsidP="00E274AD">
      <w:pPr>
        <w:rPr>
          <w:rFonts w:ascii="Arial" w:hAnsi="Arial" w:cs="Arial"/>
          <w:sz w:val="20"/>
          <w:szCs w:val="20"/>
        </w:rPr>
      </w:pPr>
      <w:r w:rsidRPr="00E274AD">
        <w:rPr>
          <w:rFonts w:ascii="Arial" w:hAnsi="Arial" w:cs="Arial"/>
          <w:sz w:val="20"/>
          <w:szCs w:val="20"/>
        </w:rPr>
        <w:t xml:space="preserve">1) Review the effectiveness of the RIAP advocacy efforts in influencing regional policies/frameworks for positioning ICPD in the region, and in supporting COs to achieve results at the national level, and support national positions and regional and global levels. Analyze accelerators, barriers and opportunities in the implementation of RIAP advocacy interventions and achievement of the intended and unintended results, for learning and developing increasingly effective advocacy strategies and tactics in the future programming.  </w:t>
      </w:r>
    </w:p>
    <w:p w14:paraId="4F42DDDC" w14:textId="77777777" w:rsidR="00E274AD" w:rsidRPr="00E274AD" w:rsidRDefault="00E274AD" w:rsidP="00E274AD">
      <w:pPr>
        <w:rPr>
          <w:rFonts w:ascii="Arial" w:hAnsi="Arial" w:cs="Arial"/>
          <w:sz w:val="20"/>
          <w:szCs w:val="20"/>
        </w:rPr>
      </w:pPr>
    </w:p>
    <w:p w14:paraId="534626AC" w14:textId="77777777" w:rsidR="00E274AD" w:rsidRPr="00E274AD" w:rsidRDefault="00E274AD" w:rsidP="00E274AD">
      <w:pPr>
        <w:rPr>
          <w:rFonts w:ascii="Arial" w:hAnsi="Arial" w:cs="Arial"/>
          <w:sz w:val="20"/>
          <w:szCs w:val="20"/>
        </w:rPr>
      </w:pPr>
      <w:r w:rsidRPr="00E274AD">
        <w:rPr>
          <w:rFonts w:ascii="Arial" w:hAnsi="Arial" w:cs="Arial"/>
          <w:sz w:val="20"/>
          <w:szCs w:val="20"/>
        </w:rPr>
        <w:t xml:space="preserve">2) Analyze APRO’s added value and comparative advantage in: </w:t>
      </w:r>
      <w:proofErr w:type="spellStart"/>
      <w:r w:rsidRPr="00E274AD">
        <w:rPr>
          <w:rFonts w:ascii="Arial" w:hAnsi="Arial" w:cs="Arial"/>
          <w:sz w:val="20"/>
          <w:szCs w:val="20"/>
        </w:rPr>
        <w:t>i</w:t>
      </w:r>
      <w:proofErr w:type="spellEnd"/>
      <w:r w:rsidRPr="00E274AD">
        <w:rPr>
          <w:rFonts w:ascii="Arial" w:hAnsi="Arial" w:cs="Arial"/>
          <w:sz w:val="20"/>
          <w:szCs w:val="20"/>
        </w:rPr>
        <w:t>) responding to emerging issues and priorities of countries in the Asia and the Pacific region, especially ensuring the rights of the most vulnerable and marginalized, that require addressing national policies and legal regulatory environment, ii) developing, facilitating and convening strategic regional partnerships for ICPD advocacy, and iii) strategic evidence-based communication and negotiations to influence stakeholders for the advancement of national policies and legal frameworks.</w:t>
      </w:r>
    </w:p>
    <w:p w14:paraId="454687F3" w14:textId="77777777" w:rsidR="00E274AD" w:rsidRPr="00E274AD" w:rsidRDefault="00E274AD" w:rsidP="00E274AD">
      <w:pPr>
        <w:rPr>
          <w:rFonts w:ascii="Arial" w:hAnsi="Arial" w:cs="Arial"/>
          <w:sz w:val="20"/>
          <w:szCs w:val="20"/>
        </w:rPr>
      </w:pPr>
    </w:p>
    <w:p w14:paraId="3DDA4B98" w14:textId="77777777" w:rsidR="00E274AD" w:rsidRPr="00E274AD" w:rsidRDefault="00E274AD" w:rsidP="00E274AD">
      <w:pPr>
        <w:rPr>
          <w:rFonts w:ascii="Arial" w:hAnsi="Arial" w:cs="Arial"/>
          <w:sz w:val="20"/>
          <w:szCs w:val="20"/>
        </w:rPr>
      </w:pPr>
      <w:r w:rsidRPr="00E274AD">
        <w:rPr>
          <w:rFonts w:ascii="Arial" w:hAnsi="Arial" w:cs="Arial"/>
          <w:sz w:val="20"/>
          <w:szCs w:val="20"/>
        </w:rPr>
        <w:t>3) Assess the sustainability of results in policy advocacy in the long term.</w:t>
      </w:r>
    </w:p>
    <w:p w14:paraId="7A92E9A5" w14:textId="77777777" w:rsidR="00E274AD" w:rsidRPr="00E274AD" w:rsidRDefault="00E274AD" w:rsidP="00E274AD">
      <w:pPr>
        <w:rPr>
          <w:rFonts w:ascii="Arial" w:hAnsi="Arial" w:cs="Arial"/>
          <w:sz w:val="20"/>
          <w:szCs w:val="20"/>
        </w:rPr>
      </w:pPr>
    </w:p>
    <w:p w14:paraId="711A6091" w14:textId="77777777" w:rsidR="003A52FD" w:rsidRDefault="00E274AD" w:rsidP="00E274AD">
      <w:pPr>
        <w:rPr>
          <w:rFonts w:ascii="Arial" w:hAnsi="Arial" w:cs="Arial"/>
          <w:sz w:val="20"/>
          <w:szCs w:val="20"/>
        </w:rPr>
      </w:pPr>
      <w:r w:rsidRPr="00E274AD">
        <w:rPr>
          <w:rFonts w:ascii="Arial" w:hAnsi="Arial" w:cs="Arial"/>
          <w:sz w:val="20"/>
          <w:szCs w:val="20"/>
        </w:rPr>
        <w:t>The following preliminary evaluation questions are proposed under three evaluation criteria of relevance, effectiveness, and sustainability. This list will have to be fine-tuned in the design phase, while developing a comprehensive analytical framework for the evaluation</w:t>
      </w:r>
    </w:p>
    <w:p w14:paraId="1BF77DCF" w14:textId="77777777" w:rsidR="00E274AD" w:rsidRDefault="00E274AD" w:rsidP="00E274AD">
      <w:pPr>
        <w:rPr>
          <w:rFonts w:ascii="Arial" w:hAnsi="Arial" w:cs="Arial"/>
          <w:sz w:val="20"/>
          <w:szCs w:val="20"/>
        </w:rPr>
      </w:pPr>
    </w:p>
    <w:p w14:paraId="00A22DAB" w14:textId="77777777" w:rsidR="00E274AD" w:rsidRPr="00E274AD" w:rsidRDefault="00E274AD" w:rsidP="00E274AD">
      <w:pPr>
        <w:rPr>
          <w:rFonts w:ascii="Arial" w:hAnsi="Arial" w:cs="Arial"/>
          <w:b/>
          <w:bCs/>
          <w:sz w:val="20"/>
          <w:szCs w:val="20"/>
        </w:rPr>
      </w:pPr>
      <w:r w:rsidRPr="00E274AD">
        <w:rPr>
          <w:rFonts w:ascii="Arial" w:hAnsi="Arial" w:cs="Arial"/>
          <w:b/>
          <w:bCs/>
          <w:sz w:val="20"/>
          <w:szCs w:val="20"/>
        </w:rPr>
        <w:lastRenderedPageBreak/>
        <w:t>Relevance:</w:t>
      </w:r>
    </w:p>
    <w:p w14:paraId="68BEA6D3" w14:textId="77777777" w:rsidR="00E274AD" w:rsidRPr="00E274AD" w:rsidRDefault="00E274AD" w:rsidP="00E274AD">
      <w:pPr>
        <w:rPr>
          <w:rFonts w:ascii="Arial" w:hAnsi="Arial" w:cs="Arial"/>
          <w:sz w:val="20"/>
          <w:szCs w:val="20"/>
        </w:rPr>
      </w:pPr>
      <w:r w:rsidRPr="00E274AD">
        <w:rPr>
          <w:rFonts w:ascii="Arial" w:hAnsi="Arial" w:cs="Arial"/>
          <w:sz w:val="20"/>
          <w:szCs w:val="20"/>
        </w:rPr>
        <w:t>1. To what extent the RIAP advocacy efforts were tailored to priorities and emerging needs in the region across the development-humanitarian-peace nexus and were receptive of political, economic, social and environmental contexts in the region?</w:t>
      </w:r>
    </w:p>
    <w:p w14:paraId="7512E536" w14:textId="77777777" w:rsidR="00E274AD" w:rsidRPr="00E274AD" w:rsidRDefault="00E274AD" w:rsidP="00E274AD">
      <w:pPr>
        <w:rPr>
          <w:rFonts w:ascii="Arial" w:hAnsi="Arial" w:cs="Arial"/>
          <w:sz w:val="20"/>
          <w:szCs w:val="20"/>
        </w:rPr>
      </w:pPr>
    </w:p>
    <w:p w14:paraId="70F037E2" w14:textId="77777777" w:rsidR="00E274AD" w:rsidRPr="00E274AD" w:rsidRDefault="00E274AD" w:rsidP="00E274AD">
      <w:pPr>
        <w:rPr>
          <w:rFonts w:ascii="Arial" w:hAnsi="Arial" w:cs="Arial"/>
          <w:b/>
          <w:bCs/>
          <w:sz w:val="20"/>
          <w:szCs w:val="20"/>
        </w:rPr>
      </w:pPr>
      <w:r w:rsidRPr="00E274AD">
        <w:rPr>
          <w:rFonts w:ascii="Arial" w:hAnsi="Arial" w:cs="Arial"/>
          <w:b/>
          <w:bCs/>
          <w:sz w:val="20"/>
          <w:szCs w:val="20"/>
        </w:rPr>
        <w:t>Effectiveness:</w:t>
      </w:r>
    </w:p>
    <w:p w14:paraId="4A9CCF43" w14:textId="77777777" w:rsidR="00E274AD" w:rsidRPr="00E274AD" w:rsidRDefault="00BD70E0" w:rsidP="00E274AD">
      <w:pPr>
        <w:rPr>
          <w:rFonts w:ascii="Arial" w:hAnsi="Arial" w:cs="Arial"/>
          <w:sz w:val="20"/>
          <w:szCs w:val="20"/>
        </w:rPr>
      </w:pPr>
      <w:r>
        <w:rPr>
          <w:rFonts w:ascii="Arial" w:hAnsi="Arial" w:cs="Arial"/>
          <w:sz w:val="20"/>
          <w:szCs w:val="20"/>
        </w:rPr>
        <w:t xml:space="preserve">2. </w:t>
      </w:r>
      <w:r w:rsidR="00E274AD" w:rsidRPr="00E274AD">
        <w:rPr>
          <w:rFonts w:ascii="Arial" w:hAnsi="Arial" w:cs="Arial"/>
          <w:sz w:val="20"/>
          <w:szCs w:val="20"/>
        </w:rPr>
        <w:t>What were the contributions of RIAP advocacy interventions in achieving the RIAP results and advancement of ICPD issues in the region? What were the unintended effects of RIAP advocacy interventions?</w:t>
      </w:r>
    </w:p>
    <w:p w14:paraId="7CC82869" w14:textId="77777777" w:rsidR="00E274AD" w:rsidRPr="00E274AD" w:rsidRDefault="00BD70E0" w:rsidP="00E274AD">
      <w:pPr>
        <w:rPr>
          <w:rFonts w:ascii="Arial" w:hAnsi="Arial" w:cs="Arial"/>
          <w:sz w:val="20"/>
          <w:szCs w:val="20"/>
        </w:rPr>
      </w:pPr>
      <w:r>
        <w:rPr>
          <w:rFonts w:ascii="Arial" w:hAnsi="Arial" w:cs="Arial"/>
          <w:sz w:val="20"/>
          <w:szCs w:val="20"/>
        </w:rPr>
        <w:t xml:space="preserve">3. </w:t>
      </w:r>
      <w:r w:rsidR="00E274AD" w:rsidRPr="00E274AD">
        <w:rPr>
          <w:rFonts w:ascii="Arial" w:hAnsi="Arial" w:cs="Arial"/>
          <w:sz w:val="20"/>
          <w:szCs w:val="20"/>
        </w:rPr>
        <w:t xml:space="preserve">What factors and interrelationships (e.g. partnerships, leadership role in inter-agency efforts, knowledge base and evidence/research, communications, funding, coordination, technical capacity, public perceptions) contributed, hindered or created opportunities to achieve the intended and unintended results through policy advocacy and influencing? </w:t>
      </w:r>
    </w:p>
    <w:p w14:paraId="25C333A4" w14:textId="77777777" w:rsidR="00E274AD" w:rsidRPr="00E274AD" w:rsidRDefault="00BD70E0" w:rsidP="00E274AD">
      <w:pPr>
        <w:rPr>
          <w:rFonts w:ascii="Arial" w:hAnsi="Arial" w:cs="Arial"/>
          <w:sz w:val="20"/>
          <w:szCs w:val="20"/>
        </w:rPr>
      </w:pPr>
      <w:r>
        <w:rPr>
          <w:rFonts w:ascii="Arial" w:hAnsi="Arial" w:cs="Arial"/>
          <w:sz w:val="20"/>
          <w:szCs w:val="20"/>
        </w:rPr>
        <w:t xml:space="preserve">4. </w:t>
      </w:r>
      <w:r w:rsidR="00E274AD" w:rsidRPr="00E274AD">
        <w:rPr>
          <w:rFonts w:ascii="Arial" w:hAnsi="Arial" w:cs="Arial"/>
          <w:sz w:val="20"/>
          <w:szCs w:val="20"/>
        </w:rPr>
        <w:t>How effectively were gender, human rights and equity mainstreamed in the RIAP advocacy efforts to contribute to desired changes in national policies and legal frameworks?</w:t>
      </w:r>
    </w:p>
    <w:p w14:paraId="4CA0D8D8" w14:textId="77777777" w:rsidR="00E274AD" w:rsidRPr="00E274AD" w:rsidRDefault="00E274AD" w:rsidP="00E274AD">
      <w:pPr>
        <w:rPr>
          <w:rFonts w:ascii="Arial" w:hAnsi="Arial" w:cs="Arial"/>
          <w:sz w:val="20"/>
          <w:szCs w:val="20"/>
        </w:rPr>
      </w:pPr>
    </w:p>
    <w:p w14:paraId="51ABAE22" w14:textId="77777777" w:rsidR="00E274AD" w:rsidRPr="00BD70E0" w:rsidRDefault="00E274AD" w:rsidP="00E274AD">
      <w:pPr>
        <w:rPr>
          <w:rFonts w:ascii="Arial" w:hAnsi="Arial" w:cs="Arial"/>
          <w:b/>
          <w:bCs/>
          <w:sz w:val="20"/>
          <w:szCs w:val="20"/>
        </w:rPr>
      </w:pPr>
      <w:r w:rsidRPr="00BD70E0">
        <w:rPr>
          <w:rFonts w:ascii="Arial" w:hAnsi="Arial" w:cs="Arial"/>
          <w:b/>
          <w:bCs/>
          <w:sz w:val="20"/>
          <w:szCs w:val="20"/>
        </w:rPr>
        <w:t xml:space="preserve">Sustainability: </w:t>
      </w:r>
    </w:p>
    <w:p w14:paraId="42443C1F" w14:textId="77777777" w:rsidR="00E274AD" w:rsidRPr="00E274AD" w:rsidRDefault="00BD70E0" w:rsidP="00E274AD">
      <w:pPr>
        <w:rPr>
          <w:rFonts w:ascii="Arial" w:hAnsi="Arial" w:cs="Arial"/>
          <w:sz w:val="20"/>
          <w:szCs w:val="20"/>
        </w:rPr>
      </w:pPr>
      <w:r>
        <w:rPr>
          <w:rFonts w:ascii="Arial" w:hAnsi="Arial" w:cs="Arial"/>
          <w:sz w:val="20"/>
          <w:szCs w:val="20"/>
        </w:rPr>
        <w:t xml:space="preserve">5. </w:t>
      </w:r>
      <w:r w:rsidR="00E274AD" w:rsidRPr="00E274AD">
        <w:rPr>
          <w:rFonts w:ascii="Arial" w:hAnsi="Arial" w:cs="Arial"/>
          <w:sz w:val="20"/>
          <w:szCs w:val="20"/>
        </w:rPr>
        <w:t xml:space="preserve">What is the likelihood of the political commitment (financial commitments, reflection of international norms and standards in national policies and legal frameworks, strengthened institutional and structural capacities for their implementation) achieved through RIAP advocacy efforts will be sustained and/or scaled up in the region? </w:t>
      </w:r>
    </w:p>
    <w:p w14:paraId="4EC34F12" w14:textId="77777777" w:rsidR="00E274AD" w:rsidRPr="00E274AD" w:rsidRDefault="00E274AD" w:rsidP="00E274AD">
      <w:pPr>
        <w:rPr>
          <w:rFonts w:ascii="Arial" w:hAnsi="Arial" w:cs="Arial"/>
          <w:sz w:val="20"/>
          <w:szCs w:val="20"/>
        </w:rPr>
      </w:pPr>
    </w:p>
    <w:p w14:paraId="35BD4F44" w14:textId="77777777" w:rsidR="00E274AD" w:rsidRPr="00E274AD" w:rsidRDefault="00E274AD" w:rsidP="00E274AD">
      <w:pPr>
        <w:rPr>
          <w:rFonts w:ascii="Arial" w:hAnsi="Arial" w:cs="Arial"/>
          <w:sz w:val="20"/>
          <w:szCs w:val="20"/>
        </w:rPr>
      </w:pPr>
      <w:r w:rsidRPr="00E274AD">
        <w:rPr>
          <w:rFonts w:ascii="Arial" w:hAnsi="Arial" w:cs="Arial"/>
          <w:sz w:val="20"/>
          <w:szCs w:val="20"/>
        </w:rPr>
        <w:t>The following outputs are expected from the consultants:</w:t>
      </w:r>
    </w:p>
    <w:p w14:paraId="3A96A27E" w14:textId="77777777" w:rsidR="00E274AD" w:rsidRPr="00BD70E0" w:rsidRDefault="00E274AD" w:rsidP="00E274AD">
      <w:pPr>
        <w:rPr>
          <w:rFonts w:ascii="Arial" w:hAnsi="Arial" w:cs="Arial"/>
          <w:sz w:val="20"/>
          <w:szCs w:val="20"/>
          <w:u w:val="single"/>
        </w:rPr>
      </w:pPr>
      <w:r w:rsidRPr="00BD70E0">
        <w:rPr>
          <w:rFonts w:ascii="Arial" w:hAnsi="Arial" w:cs="Arial"/>
          <w:sz w:val="20"/>
          <w:szCs w:val="20"/>
          <w:u w:val="single"/>
        </w:rPr>
        <w:t>Design report</w:t>
      </w:r>
    </w:p>
    <w:p w14:paraId="3FE49DDB" w14:textId="77777777" w:rsidR="00E274AD" w:rsidRPr="00E274AD" w:rsidRDefault="00E274AD" w:rsidP="00E274AD">
      <w:pPr>
        <w:rPr>
          <w:rFonts w:ascii="Arial" w:hAnsi="Arial" w:cs="Arial"/>
          <w:sz w:val="20"/>
          <w:szCs w:val="20"/>
        </w:rPr>
      </w:pPr>
      <w:r w:rsidRPr="00E274AD">
        <w:rPr>
          <w:rFonts w:ascii="Arial" w:hAnsi="Arial" w:cs="Arial"/>
          <w:sz w:val="20"/>
          <w:szCs w:val="20"/>
        </w:rPr>
        <w:t xml:space="preserve">The consultants will draft the design report in response to the </w:t>
      </w:r>
      <w:proofErr w:type="spellStart"/>
      <w:r w:rsidRPr="00E274AD">
        <w:rPr>
          <w:rFonts w:ascii="Arial" w:hAnsi="Arial" w:cs="Arial"/>
          <w:sz w:val="20"/>
          <w:szCs w:val="20"/>
        </w:rPr>
        <w:t>ToR</w:t>
      </w:r>
      <w:proofErr w:type="spellEnd"/>
      <w:r w:rsidRPr="00E274AD">
        <w:rPr>
          <w:rFonts w:ascii="Arial" w:hAnsi="Arial" w:cs="Arial"/>
          <w:sz w:val="20"/>
          <w:szCs w:val="20"/>
        </w:rPr>
        <w:t xml:space="preserve"> and is informed by a comprehensive desk review of relevant documents and a set of preliminary interviews. The purpose of the design report is to develop a detailed methodology for the evaluation, including, but necessarily limited to the following aspects: develop a comprehensive evaluation analytical framework/matrix, identify data gaps to be fulfilled in the next phase, design interview guides and a survey instrument. The design report is expected to be finalized by the Evaluators with inputs from the Evaluation Reference Group and approved by the APRO.</w:t>
      </w:r>
    </w:p>
    <w:p w14:paraId="4088AB7B" w14:textId="77777777" w:rsidR="00E274AD" w:rsidRPr="00E274AD" w:rsidRDefault="00E274AD" w:rsidP="00E274AD">
      <w:pPr>
        <w:rPr>
          <w:rFonts w:ascii="Arial" w:hAnsi="Arial" w:cs="Arial"/>
          <w:sz w:val="20"/>
          <w:szCs w:val="20"/>
        </w:rPr>
      </w:pPr>
    </w:p>
    <w:p w14:paraId="56276E1E" w14:textId="77777777" w:rsidR="00E274AD" w:rsidRPr="00BD70E0" w:rsidRDefault="00E274AD" w:rsidP="00E274AD">
      <w:pPr>
        <w:rPr>
          <w:rFonts w:ascii="Arial" w:hAnsi="Arial" w:cs="Arial"/>
          <w:sz w:val="20"/>
          <w:szCs w:val="20"/>
          <w:u w:val="single"/>
        </w:rPr>
      </w:pPr>
      <w:r w:rsidRPr="00BD70E0">
        <w:rPr>
          <w:rFonts w:ascii="Arial" w:hAnsi="Arial" w:cs="Arial"/>
          <w:sz w:val="20"/>
          <w:szCs w:val="20"/>
          <w:u w:val="single"/>
        </w:rPr>
        <w:t xml:space="preserve">Draft and final evaluation reports </w:t>
      </w:r>
    </w:p>
    <w:p w14:paraId="41B845F9" w14:textId="77777777" w:rsidR="00E274AD" w:rsidRDefault="00E274AD" w:rsidP="00E274AD">
      <w:pPr>
        <w:rPr>
          <w:rFonts w:ascii="Arial" w:hAnsi="Arial" w:cs="Arial"/>
          <w:sz w:val="20"/>
          <w:szCs w:val="20"/>
        </w:rPr>
      </w:pPr>
      <w:r w:rsidRPr="00E274AD">
        <w:rPr>
          <w:rFonts w:ascii="Arial" w:hAnsi="Arial" w:cs="Arial"/>
          <w:sz w:val="20"/>
          <w:szCs w:val="20"/>
        </w:rPr>
        <w:t xml:space="preserve">Preliminary findings will be validated remotely by ERG and APRO at the end of the field phase. Draft evaluation reports will be reviewed by ERG and APRO.  </w:t>
      </w:r>
    </w:p>
    <w:p w14:paraId="55612976" w14:textId="77777777" w:rsidR="00E274AD" w:rsidRPr="00D35564" w:rsidRDefault="00E274AD" w:rsidP="00E274AD">
      <w:pPr>
        <w:rPr>
          <w:rFonts w:ascii="Arial" w:hAnsi="Arial" w:cs="Arial"/>
          <w:sz w:val="20"/>
          <w:szCs w:val="20"/>
        </w:rPr>
      </w:pPr>
    </w:p>
    <w:p w14:paraId="0B808310" w14:textId="77777777" w:rsidR="003A52FD" w:rsidRDefault="003A52FD" w:rsidP="005148AD">
      <w:pPr>
        <w:rPr>
          <w:rFonts w:ascii="Arial" w:hAnsi="Arial" w:cs="Arial"/>
          <w:b/>
          <w:bCs/>
          <w:sz w:val="20"/>
          <w:szCs w:val="20"/>
        </w:rPr>
      </w:pPr>
      <w:r w:rsidRPr="00D35564">
        <w:rPr>
          <w:rFonts w:ascii="Arial" w:hAnsi="Arial" w:cs="Arial"/>
          <w:b/>
          <w:bCs/>
          <w:sz w:val="20"/>
          <w:szCs w:val="20"/>
        </w:rPr>
        <w:t>Duration and working schedule:</w:t>
      </w:r>
    </w:p>
    <w:p w14:paraId="5C30C591" w14:textId="77777777" w:rsidR="00BD70E0" w:rsidRPr="00BD70E0" w:rsidRDefault="00BD70E0" w:rsidP="005148AD">
      <w:pPr>
        <w:rPr>
          <w:rFonts w:ascii="Arial" w:hAnsi="Arial" w:cs="Arial"/>
          <w:sz w:val="20"/>
          <w:szCs w:val="20"/>
        </w:rPr>
      </w:pPr>
      <w:r w:rsidRPr="00BD70E0">
        <w:rPr>
          <w:rFonts w:ascii="Arial" w:hAnsi="Arial" w:cs="Arial"/>
          <w:sz w:val="20"/>
          <w:szCs w:val="20"/>
        </w:rPr>
        <w:t xml:space="preserve">The evaluation team will consist of two international consultants: A Team Leader and a Team Member. The Team Leader is expected to work 45 work days during a period of July – December of 2020.  </w:t>
      </w:r>
    </w:p>
    <w:p w14:paraId="561833D3" w14:textId="77777777" w:rsidR="00BD70E0" w:rsidRPr="00D35564" w:rsidRDefault="00BD70E0" w:rsidP="005148AD">
      <w:pPr>
        <w:rPr>
          <w:rFonts w:ascii="Arial" w:hAnsi="Arial" w:cs="Arial"/>
          <w:sz w:val="20"/>
          <w:szCs w:val="20"/>
        </w:rPr>
      </w:pPr>
    </w:p>
    <w:p w14:paraId="798911EC" w14:textId="77777777" w:rsidR="003A52FD" w:rsidRDefault="00F36394" w:rsidP="005148AD">
      <w:pPr>
        <w:rPr>
          <w:rFonts w:ascii="Arial" w:hAnsi="Arial" w:cs="Arial"/>
          <w:b/>
          <w:bCs/>
          <w:sz w:val="20"/>
          <w:szCs w:val="20"/>
        </w:rPr>
      </w:pPr>
      <w:r w:rsidRPr="00D35564">
        <w:rPr>
          <w:rFonts w:ascii="Arial" w:hAnsi="Arial" w:cs="Arial"/>
          <w:b/>
          <w:bCs/>
          <w:sz w:val="20"/>
          <w:szCs w:val="20"/>
        </w:rPr>
        <w:t>Place where services are to be delivered:</w:t>
      </w:r>
    </w:p>
    <w:p w14:paraId="1A8176A2" w14:textId="77777777" w:rsidR="00F36394" w:rsidRPr="00BD70E0" w:rsidRDefault="00BD70E0" w:rsidP="00BD70E0">
      <w:pPr>
        <w:rPr>
          <w:rFonts w:ascii="Arial" w:hAnsi="Arial" w:cs="Arial"/>
          <w:sz w:val="20"/>
          <w:szCs w:val="20"/>
        </w:rPr>
      </w:pPr>
      <w:r w:rsidRPr="00BD70E0">
        <w:rPr>
          <w:rFonts w:ascii="Arial" w:hAnsi="Arial" w:cs="Arial"/>
          <w:sz w:val="20"/>
          <w:szCs w:val="20"/>
        </w:rPr>
        <w:t>All phases of the evaluation will be conducted remotely and no travel will be required.</w:t>
      </w:r>
    </w:p>
    <w:p w14:paraId="73B0EDE7" w14:textId="77777777" w:rsidR="00BD70E0" w:rsidRDefault="00BD70E0" w:rsidP="00F36394">
      <w:pPr>
        <w:rPr>
          <w:rFonts w:ascii="Arial" w:hAnsi="Arial" w:cs="Arial"/>
          <w:b/>
          <w:bCs/>
          <w:sz w:val="20"/>
          <w:szCs w:val="20"/>
        </w:rPr>
      </w:pPr>
    </w:p>
    <w:p w14:paraId="65A3BAF1" w14:textId="77777777" w:rsidR="00BD70E0" w:rsidRDefault="00F36394" w:rsidP="00F36394">
      <w:pPr>
        <w:rPr>
          <w:rFonts w:ascii="Arial" w:hAnsi="Arial" w:cs="Arial"/>
          <w:b/>
          <w:bCs/>
          <w:sz w:val="20"/>
          <w:szCs w:val="20"/>
        </w:rPr>
      </w:pPr>
      <w:r w:rsidRPr="00D35564">
        <w:rPr>
          <w:rFonts w:ascii="Arial" w:hAnsi="Arial" w:cs="Arial"/>
          <w:b/>
          <w:bCs/>
          <w:sz w:val="20"/>
          <w:szCs w:val="20"/>
        </w:rPr>
        <w:t>Delivery dates and how work will be delivered:</w:t>
      </w:r>
    </w:p>
    <w:p w14:paraId="55478B7D" w14:textId="77777777" w:rsidR="00BD70E0" w:rsidRPr="001D2C54" w:rsidRDefault="00BD70E0" w:rsidP="001D2C54">
      <w:pPr>
        <w:pStyle w:val="ListParagraph"/>
        <w:numPr>
          <w:ilvl w:val="0"/>
          <w:numId w:val="15"/>
        </w:numPr>
        <w:rPr>
          <w:rFonts w:ascii="Arial" w:hAnsi="Arial" w:cs="Arial"/>
          <w:sz w:val="20"/>
          <w:szCs w:val="20"/>
        </w:rPr>
      </w:pPr>
      <w:r w:rsidRPr="001D2C54">
        <w:rPr>
          <w:rFonts w:ascii="Arial" w:hAnsi="Arial" w:cs="Arial"/>
          <w:sz w:val="20"/>
          <w:szCs w:val="20"/>
        </w:rPr>
        <w:t xml:space="preserve">The design report will be submitted to APRO electronically by 18 August, 2020. </w:t>
      </w:r>
    </w:p>
    <w:p w14:paraId="34BF0F61" w14:textId="77777777" w:rsidR="00BD70E0" w:rsidRPr="001D2C54" w:rsidRDefault="00BD70E0" w:rsidP="001D2C54">
      <w:pPr>
        <w:pStyle w:val="ListParagraph"/>
        <w:numPr>
          <w:ilvl w:val="0"/>
          <w:numId w:val="15"/>
        </w:numPr>
        <w:rPr>
          <w:rFonts w:ascii="Arial" w:hAnsi="Arial" w:cs="Arial"/>
          <w:sz w:val="20"/>
          <w:szCs w:val="20"/>
        </w:rPr>
      </w:pPr>
      <w:r w:rsidRPr="001D2C54">
        <w:rPr>
          <w:rFonts w:ascii="Arial" w:hAnsi="Arial" w:cs="Arial"/>
          <w:sz w:val="20"/>
          <w:szCs w:val="20"/>
        </w:rPr>
        <w:t>The first draft evaluation report will be submitted electronically by 23 October and the 2nd draft report – by 13 November, 2020</w:t>
      </w:r>
    </w:p>
    <w:p w14:paraId="20BDD555" w14:textId="77777777" w:rsidR="00BD70E0" w:rsidRPr="001D2C54" w:rsidRDefault="00BD70E0" w:rsidP="001D2C54">
      <w:pPr>
        <w:pStyle w:val="ListParagraph"/>
        <w:numPr>
          <w:ilvl w:val="0"/>
          <w:numId w:val="15"/>
        </w:numPr>
        <w:rPr>
          <w:rFonts w:ascii="Arial" w:hAnsi="Arial" w:cs="Arial"/>
          <w:sz w:val="20"/>
          <w:szCs w:val="20"/>
        </w:rPr>
      </w:pPr>
      <w:r w:rsidRPr="001D2C54">
        <w:rPr>
          <w:rFonts w:ascii="Arial" w:hAnsi="Arial" w:cs="Arial"/>
          <w:sz w:val="20"/>
          <w:szCs w:val="20"/>
        </w:rPr>
        <w:t>The final evaluation report is expected to be submitted electronically by 10 December, 2020</w:t>
      </w:r>
    </w:p>
    <w:p w14:paraId="2DADD03B" w14:textId="77777777" w:rsidR="001D2C54" w:rsidRDefault="001D2C54" w:rsidP="00BD70E0">
      <w:pPr>
        <w:rPr>
          <w:rFonts w:ascii="Arial" w:hAnsi="Arial" w:cs="Arial"/>
          <w:sz w:val="20"/>
          <w:szCs w:val="20"/>
        </w:rPr>
      </w:pPr>
    </w:p>
    <w:p w14:paraId="001A43AD" w14:textId="77777777" w:rsidR="00BD70E0" w:rsidRPr="00BD70E0" w:rsidRDefault="00BD70E0" w:rsidP="00BD70E0">
      <w:pPr>
        <w:rPr>
          <w:rFonts w:ascii="Arial" w:hAnsi="Arial" w:cs="Arial"/>
          <w:sz w:val="20"/>
          <w:szCs w:val="20"/>
        </w:rPr>
      </w:pPr>
      <w:r w:rsidRPr="00BD70E0">
        <w:rPr>
          <w:rFonts w:ascii="Arial" w:hAnsi="Arial" w:cs="Arial"/>
          <w:sz w:val="20"/>
          <w:szCs w:val="20"/>
        </w:rPr>
        <w:t>Payment will be made as a lump</w:t>
      </w:r>
      <w:r w:rsidR="001D2C54">
        <w:rPr>
          <w:rFonts w:ascii="Arial" w:hAnsi="Arial" w:cs="Arial"/>
          <w:sz w:val="20"/>
          <w:szCs w:val="20"/>
        </w:rPr>
        <w:t xml:space="preserve"> </w:t>
      </w:r>
      <w:r w:rsidRPr="00BD70E0">
        <w:rPr>
          <w:rFonts w:ascii="Arial" w:hAnsi="Arial" w:cs="Arial"/>
          <w:sz w:val="20"/>
          <w:szCs w:val="20"/>
        </w:rPr>
        <w:t>sum upon completion of the assignment and acceptance of all the deliverables by UNFPA to each individual consultant.</w:t>
      </w:r>
    </w:p>
    <w:p w14:paraId="0AA2E7F7" w14:textId="77777777" w:rsidR="00BD70E0" w:rsidRDefault="00BD70E0" w:rsidP="00F36394">
      <w:pPr>
        <w:rPr>
          <w:rFonts w:ascii="Arial" w:hAnsi="Arial" w:cs="Arial"/>
          <w:b/>
          <w:bCs/>
          <w:sz w:val="20"/>
          <w:szCs w:val="20"/>
        </w:rPr>
      </w:pPr>
    </w:p>
    <w:p w14:paraId="26A9B757" w14:textId="77777777" w:rsidR="00BD70E0" w:rsidRDefault="00BD70E0" w:rsidP="00F36394">
      <w:pPr>
        <w:rPr>
          <w:rFonts w:ascii="Arial" w:hAnsi="Arial" w:cs="Arial"/>
          <w:b/>
          <w:bCs/>
          <w:sz w:val="20"/>
          <w:szCs w:val="20"/>
        </w:rPr>
      </w:pPr>
    </w:p>
    <w:p w14:paraId="57EB46D5" w14:textId="77777777" w:rsidR="00BD70E0" w:rsidRDefault="00BD70E0" w:rsidP="00F36394">
      <w:pPr>
        <w:rPr>
          <w:rFonts w:ascii="Arial" w:hAnsi="Arial" w:cs="Arial"/>
          <w:b/>
          <w:bCs/>
          <w:sz w:val="20"/>
          <w:szCs w:val="20"/>
        </w:rPr>
      </w:pPr>
    </w:p>
    <w:p w14:paraId="780939D9" w14:textId="77777777" w:rsidR="00BD70E0" w:rsidRPr="00D35564" w:rsidRDefault="00BD70E0" w:rsidP="00F36394">
      <w:pPr>
        <w:rPr>
          <w:rFonts w:ascii="Arial" w:hAnsi="Arial" w:cs="Arial"/>
          <w:b/>
          <w:bCs/>
          <w:sz w:val="20"/>
          <w:szCs w:val="20"/>
        </w:rPr>
      </w:pPr>
    </w:p>
    <w:p w14:paraId="14FD2189" w14:textId="77777777" w:rsidR="00F36394" w:rsidRPr="00D35564" w:rsidRDefault="00F36394" w:rsidP="00F36394">
      <w:pPr>
        <w:rPr>
          <w:rFonts w:ascii="Arial" w:hAnsi="Arial" w:cs="Arial"/>
          <w:sz w:val="20"/>
          <w:szCs w:val="20"/>
        </w:rPr>
      </w:pPr>
    </w:p>
    <w:p w14:paraId="4DFC473B" w14:textId="77777777" w:rsidR="000143FC" w:rsidRPr="00D35564" w:rsidRDefault="000143FC" w:rsidP="000143FC">
      <w:pPr>
        <w:rPr>
          <w:rFonts w:ascii="Arial" w:hAnsi="Arial" w:cs="Arial"/>
          <w:color w:val="222222"/>
          <w:sz w:val="20"/>
          <w:szCs w:val="20"/>
          <w:shd w:val="clear" w:color="auto" w:fill="FFFFFF"/>
        </w:rPr>
      </w:pPr>
    </w:p>
    <w:p w14:paraId="624580B1" w14:textId="77777777" w:rsidR="000143FC" w:rsidRPr="00D35564" w:rsidRDefault="000143FC" w:rsidP="000143FC">
      <w:pPr>
        <w:rPr>
          <w:rFonts w:ascii="Arial" w:hAnsi="Arial" w:cs="Arial"/>
          <w:sz w:val="20"/>
          <w:szCs w:val="20"/>
        </w:rPr>
      </w:pPr>
    </w:p>
    <w:p w14:paraId="1F66F379" w14:textId="77777777" w:rsidR="00F36394" w:rsidRPr="00D35564" w:rsidRDefault="00F36394" w:rsidP="00F36394">
      <w:pPr>
        <w:rPr>
          <w:rFonts w:ascii="Arial" w:hAnsi="Arial" w:cs="Arial"/>
          <w:b/>
          <w:bCs/>
          <w:sz w:val="20"/>
          <w:szCs w:val="20"/>
        </w:rPr>
      </w:pPr>
      <w:r w:rsidRPr="00D35564">
        <w:rPr>
          <w:rFonts w:ascii="Arial" w:hAnsi="Arial" w:cs="Arial"/>
          <w:b/>
          <w:bCs/>
          <w:sz w:val="20"/>
          <w:szCs w:val="20"/>
        </w:rPr>
        <w:t>Monitoring and progress control, including reporting requirements, periodicity format and deadline:</w:t>
      </w:r>
    </w:p>
    <w:p w14:paraId="4B973562" w14:textId="77777777" w:rsidR="001D2C54" w:rsidRPr="00D35564" w:rsidRDefault="001D2C54" w:rsidP="00F36394">
      <w:pPr>
        <w:rPr>
          <w:rFonts w:ascii="Arial" w:hAnsi="Arial" w:cs="Arial"/>
          <w:sz w:val="20"/>
          <w:szCs w:val="20"/>
        </w:rPr>
      </w:pPr>
      <w:r w:rsidRPr="001D2C54">
        <w:rPr>
          <w:rFonts w:ascii="Arial" w:hAnsi="Arial" w:cs="Arial"/>
          <w:sz w:val="20"/>
          <w:szCs w:val="20"/>
        </w:rPr>
        <w:t>The APRO M&amp;E Adviser, under the supervision of the Regional Director and the Deputy Regional Director, will monitor the progress and ensure quality assurance of deliverables as per the evaluation TOR. The deadlines are indicated in the previous section.</w:t>
      </w:r>
    </w:p>
    <w:p w14:paraId="02E7D4EF" w14:textId="77777777" w:rsidR="00F36394" w:rsidRPr="00D35564" w:rsidRDefault="00F36394" w:rsidP="00F36394">
      <w:pPr>
        <w:rPr>
          <w:rFonts w:ascii="Arial" w:hAnsi="Arial" w:cs="Arial"/>
          <w:b/>
          <w:bCs/>
          <w:sz w:val="20"/>
          <w:szCs w:val="20"/>
        </w:rPr>
      </w:pPr>
    </w:p>
    <w:p w14:paraId="12E0909F" w14:textId="77777777" w:rsidR="00F36394" w:rsidRPr="00D35564" w:rsidRDefault="00F36394" w:rsidP="00F36394">
      <w:pPr>
        <w:rPr>
          <w:rFonts w:ascii="Arial" w:hAnsi="Arial" w:cs="Arial"/>
          <w:b/>
          <w:bCs/>
          <w:sz w:val="20"/>
          <w:szCs w:val="20"/>
        </w:rPr>
      </w:pPr>
      <w:r w:rsidRPr="00D35564">
        <w:rPr>
          <w:rFonts w:ascii="Arial" w:hAnsi="Arial" w:cs="Arial"/>
          <w:b/>
          <w:bCs/>
          <w:sz w:val="20"/>
          <w:szCs w:val="20"/>
        </w:rPr>
        <w:t>Supervisory arrangements:</w:t>
      </w:r>
    </w:p>
    <w:p w14:paraId="4C18D54B" w14:textId="77777777" w:rsidR="000143FC" w:rsidRPr="001D2C54" w:rsidRDefault="001D2C54" w:rsidP="001D2C54">
      <w:pPr>
        <w:rPr>
          <w:rFonts w:ascii="Arial" w:hAnsi="Arial" w:cs="Arial"/>
          <w:sz w:val="20"/>
          <w:szCs w:val="20"/>
        </w:rPr>
      </w:pPr>
      <w:r w:rsidRPr="001D2C54">
        <w:rPr>
          <w:rFonts w:ascii="Arial" w:hAnsi="Arial" w:cs="Arial"/>
          <w:sz w:val="20"/>
          <w:szCs w:val="20"/>
        </w:rPr>
        <w:t>APRO M&amp;E Advisor will manage both consultants, under the supervision of the Regional Director and the Deputy Regional Director.</w:t>
      </w:r>
    </w:p>
    <w:p w14:paraId="6FBB6B32" w14:textId="77777777" w:rsidR="000143FC" w:rsidRPr="00D35564" w:rsidRDefault="000143FC" w:rsidP="00F36394">
      <w:pPr>
        <w:rPr>
          <w:rFonts w:ascii="Arial" w:hAnsi="Arial" w:cs="Arial"/>
          <w:sz w:val="20"/>
          <w:szCs w:val="20"/>
        </w:rPr>
      </w:pPr>
    </w:p>
    <w:p w14:paraId="040C4BE9" w14:textId="77777777" w:rsidR="00F36394" w:rsidRPr="00D35564" w:rsidRDefault="00F36394" w:rsidP="00F36394">
      <w:pPr>
        <w:rPr>
          <w:rFonts w:ascii="Arial" w:hAnsi="Arial" w:cs="Arial"/>
          <w:b/>
          <w:bCs/>
          <w:sz w:val="20"/>
          <w:szCs w:val="20"/>
        </w:rPr>
      </w:pPr>
      <w:r w:rsidRPr="00D35564">
        <w:rPr>
          <w:rFonts w:ascii="Arial" w:hAnsi="Arial" w:cs="Arial"/>
          <w:b/>
          <w:bCs/>
          <w:sz w:val="20"/>
          <w:szCs w:val="20"/>
        </w:rPr>
        <w:t>Expected travel:</w:t>
      </w:r>
    </w:p>
    <w:p w14:paraId="66C8EF1A" w14:textId="77777777" w:rsidR="00F36394" w:rsidRDefault="001D2C54" w:rsidP="001D2C54">
      <w:pPr>
        <w:rPr>
          <w:rFonts w:ascii="Arial" w:hAnsi="Arial" w:cs="Arial"/>
          <w:sz w:val="20"/>
          <w:szCs w:val="20"/>
        </w:rPr>
      </w:pPr>
      <w:r w:rsidRPr="001D2C54">
        <w:rPr>
          <w:rFonts w:ascii="Arial" w:hAnsi="Arial" w:cs="Arial"/>
          <w:sz w:val="20"/>
          <w:szCs w:val="20"/>
        </w:rPr>
        <w:t>No travel is expected.</w:t>
      </w:r>
    </w:p>
    <w:p w14:paraId="4589A0E5" w14:textId="77777777" w:rsidR="001D2C54" w:rsidRPr="001D2C54" w:rsidRDefault="001D2C54" w:rsidP="001D2C54">
      <w:pPr>
        <w:rPr>
          <w:rFonts w:ascii="Arial" w:hAnsi="Arial" w:cs="Arial"/>
          <w:sz w:val="20"/>
          <w:szCs w:val="20"/>
        </w:rPr>
      </w:pPr>
    </w:p>
    <w:p w14:paraId="4BEE52F9" w14:textId="77777777" w:rsidR="00F36394" w:rsidRPr="00D35564" w:rsidRDefault="00F36394" w:rsidP="00F36394">
      <w:pPr>
        <w:rPr>
          <w:rFonts w:ascii="Arial" w:hAnsi="Arial" w:cs="Arial"/>
          <w:b/>
          <w:bCs/>
          <w:sz w:val="20"/>
          <w:szCs w:val="20"/>
        </w:rPr>
      </w:pPr>
      <w:r w:rsidRPr="00D35564">
        <w:rPr>
          <w:rFonts w:ascii="Arial" w:hAnsi="Arial" w:cs="Arial"/>
          <w:b/>
          <w:bCs/>
          <w:sz w:val="20"/>
          <w:szCs w:val="20"/>
        </w:rPr>
        <w:t>Required expertise, qualifications and competencies, including language requirements:</w:t>
      </w:r>
    </w:p>
    <w:p w14:paraId="10F1F5DF" w14:textId="77777777" w:rsidR="00F36394" w:rsidRPr="00D35564" w:rsidRDefault="00F36394" w:rsidP="00F36394">
      <w:pPr>
        <w:rPr>
          <w:rFonts w:ascii="Arial" w:hAnsi="Arial" w:cs="Arial"/>
          <w:b/>
          <w:bCs/>
          <w:sz w:val="20"/>
          <w:szCs w:val="20"/>
        </w:rPr>
      </w:pPr>
    </w:p>
    <w:p w14:paraId="2D723691" w14:textId="77777777" w:rsidR="000143FC" w:rsidRPr="00D35564" w:rsidRDefault="000143FC" w:rsidP="000143FC">
      <w:pPr>
        <w:tabs>
          <w:tab w:val="left" w:pos="-720"/>
        </w:tabs>
        <w:suppressAutoHyphens/>
        <w:spacing w:before="40" w:after="54"/>
        <w:rPr>
          <w:rFonts w:ascii="Arial" w:hAnsi="Arial" w:cs="Arial"/>
          <w:sz w:val="20"/>
          <w:szCs w:val="20"/>
        </w:rPr>
      </w:pPr>
      <w:r w:rsidRPr="00D35564">
        <w:rPr>
          <w:rFonts w:ascii="Arial" w:hAnsi="Arial" w:cs="Arial"/>
          <w:b/>
          <w:sz w:val="20"/>
          <w:szCs w:val="20"/>
        </w:rPr>
        <w:t>Education:</w:t>
      </w:r>
      <w:r w:rsidRPr="00D35564">
        <w:rPr>
          <w:rFonts w:ascii="Arial" w:hAnsi="Arial" w:cs="Arial"/>
          <w:sz w:val="20"/>
          <w:szCs w:val="20"/>
        </w:rPr>
        <w:t xml:space="preserve"> </w:t>
      </w:r>
      <w:r w:rsidR="001D2C54">
        <w:rPr>
          <w:rFonts w:ascii="Arial" w:hAnsi="Arial" w:cs="Arial"/>
          <w:sz w:val="20"/>
          <w:szCs w:val="20"/>
        </w:rPr>
        <w:t xml:space="preserve">  </w:t>
      </w:r>
      <w:r w:rsidR="001D2C54" w:rsidRPr="001D2C54">
        <w:rPr>
          <w:rFonts w:ascii="Arial" w:hAnsi="Arial" w:cs="Arial"/>
          <w:sz w:val="20"/>
          <w:szCs w:val="20"/>
        </w:rPr>
        <w:t>Advanced degree in evaluation, development studies, public health, population and gender studies or any other social science fields</w:t>
      </w:r>
    </w:p>
    <w:p w14:paraId="11A42841" w14:textId="77777777" w:rsidR="001D2C54" w:rsidRDefault="000143FC" w:rsidP="001D2C54">
      <w:pPr>
        <w:tabs>
          <w:tab w:val="left" w:pos="-720"/>
        </w:tabs>
        <w:suppressAutoHyphens/>
        <w:spacing w:before="40" w:after="54"/>
        <w:rPr>
          <w:rFonts w:ascii="Arial" w:hAnsi="Arial" w:cs="Arial"/>
          <w:sz w:val="20"/>
          <w:szCs w:val="20"/>
        </w:rPr>
      </w:pPr>
      <w:r w:rsidRPr="00D35564">
        <w:rPr>
          <w:rFonts w:ascii="Arial" w:hAnsi="Arial" w:cs="Arial"/>
          <w:b/>
          <w:sz w:val="20"/>
          <w:szCs w:val="20"/>
        </w:rPr>
        <w:t>Experience:</w:t>
      </w:r>
      <w:r w:rsidRPr="00D35564">
        <w:rPr>
          <w:rFonts w:ascii="Arial" w:hAnsi="Arial" w:cs="Arial"/>
          <w:sz w:val="20"/>
          <w:szCs w:val="20"/>
        </w:rPr>
        <w:t xml:space="preserve"> </w:t>
      </w:r>
      <w:r w:rsidR="001D2C54" w:rsidRPr="001D2C54">
        <w:rPr>
          <w:rFonts w:ascii="Arial" w:hAnsi="Arial" w:cs="Arial"/>
          <w:sz w:val="20"/>
          <w:szCs w:val="20"/>
        </w:rPr>
        <w:t>•</w:t>
      </w:r>
      <w:r w:rsidR="001D2C54" w:rsidRPr="001D2C54">
        <w:rPr>
          <w:rFonts w:ascii="Arial" w:hAnsi="Arial" w:cs="Arial"/>
          <w:sz w:val="20"/>
          <w:szCs w:val="20"/>
        </w:rPr>
        <w:tab/>
      </w:r>
    </w:p>
    <w:p w14:paraId="61A8F557" w14:textId="77777777" w:rsidR="001D2C54" w:rsidRPr="001D2C54" w:rsidRDefault="001D2C54" w:rsidP="001D2C54">
      <w:pPr>
        <w:pStyle w:val="ListParagraph"/>
        <w:numPr>
          <w:ilvl w:val="0"/>
          <w:numId w:val="16"/>
        </w:numPr>
        <w:tabs>
          <w:tab w:val="left" w:pos="-720"/>
        </w:tabs>
        <w:suppressAutoHyphens/>
        <w:spacing w:before="40" w:after="54"/>
        <w:rPr>
          <w:rFonts w:ascii="Arial" w:hAnsi="Arial" w:cs="Arial"/>
          <w:sz w:val="20"/>
          <w:szCs w:val="20"/>
        </w:rPr>
      </w:pPr>
      <w:r w:rsidRPr="001D2C54">
        <w:rPr>
          <w:rFonts w:ascii="Arial" w:hAnsi="Arial" w:cs="Arial"/>
          <w:sz w:val="20"/>
          <w:szCs w:val="20"/>
        </w:rPr>
        <w:t xml:space="preserve">A minimum of 10 </w:t>
      </w:r>
      <w:r w:rsidR="000E4201" w:rsidRPr="001D2C54">
        <w:rPr>
          <w:rFonts w:ascii="Arial" w:hAnsi="Arial" w:cs="Arial"/>
          <w:sz w:val="20"/>
          <w:szCs w:val="20"/>
        </w:rPr>
        <w:t>years’</w:t>
      </w:r>
      <w:r w:rsidRPr="001D2C54">
        <w:rPr>
          <w:rFonts w:ascii="Arial" w:hAnsi="Arial" w:cs="Arial"/>
          <w:sz w:val="20"/>
          <w:szCs w:val="20"/>
        </w:rPr>
        <w:t xml:space="preserve"> professional experience in evaluation of complex programmes/projects, including policy advocacy programmes/projects</w:t>
      </w:r>
    </w:p>
    <w:p w14:paraId="29D8FF7F" w14:textId="77777777" w:rsidR="001D2C54" w:rsidRPr="001D2C54" w:rsidRDefault="001D2C54" w:rsidP="001D2C54">
      <w:pPr>
        <w:pStyle w:val="ListParagraph"/>
        <w:numPr>
          <w:ilvl w:val="0"/>
          <w:numId w:val="16"/>
        </w:numPr>
        <w:tabs>
          <w:tab w:val="left" w:pos="-720"/>
        </w:tabs>
        <w:suppressAutoHyphens/>
        <w:spacing w:before="40" w:after="54"/>
        <w:rPr>
          <w:rFonts w:ascii="Arial" w:hAnsi="Arial" w:cs="Arial"/>
          <w:sz w:val="20"/>
          <w:szCs w:val="20"/>
        </w:rPr>
      </w:pPr>
      <w:r w:rsidRPr="001D2C54">
        <w:rPr>
          <w:rFonts w:ascii="Arial" w:hAnsi="Arial" w:cs="Arial"/>
          <w:sz w:val="20"/>
          <w:szCs w:val="20"/>
        </w:rPr>
        <w:t>Prior experience of using a retrospective case study approach in evaluations, qualitative data generation and analysis methods</w:t>
      </w:r>
    </w:p>
    <w:p w14:paraId="04CE6C67" w14:textId="77777777" w:rsidR="001D2C54" w:rsidRPr="001D2C54" w:rsidRDefault="001D2C54" w:rsidP="001D2C54">
      <w:pPr>
        <w:pStyle w:val="ListParagraph"/>
        <w:numPr>
          <w:ilvl w:val="0"/>
          <w:numId w:val="16"/>
        </w:numPr>
        <w:tabs>
          <w:tab w:val="left" w:pos="-720"/>
        </w:tabs>
        <w:suppressAutoHyphens/>
        <w:spacing w:before="40" w:after="54"/>
        <w:rPr>
          <w:rFonts w:ascii="Arial" w:hAnsi="Arial" w:cs="Arial"/>
          <w:sz w:val="20"/>
          <w:szCs w:val="20"/>
        </w:rPr>
      </w:pPr>
      <w:r w:rsidRPr="001D2C54">
        <w:rPr>
          <w:rFonts w:ascii="Arial" w:hAnsi="Arial" w:cs="Arial"/>
          <w:sz w:val="20"/>
          <w:szCs w:val="20"/>
        </w:rPr>
        <w:t>Familiarity with UNFPA’s mandate areas</w:t>
      </w:r>
    </w:p>
    <w:p w14:paraId="7E2166E8" w14:textId="77777777" w:rsidR="001D2C54" w:rsidRPr="001D2C54" w:rsidRDefault="001D2C54" w:rsidP="001D2C54">
      <w:pPr>
        <w:pStyle w:val="ListParagraph"/>
        <w:numPr>
          <w:ilvl w:val="0"/>
          <w:numId w:val="16"/>
        </w:numPr>
        <w:tabs>
          <w:tab w:val="left" w:pos="-720"/>
        </w:tabs>
        <w:suppressAutoHyphens/>
        <w:spacing w:before="40" w:after="54"/>
        <w:rPr>
          <w:rFonts w:ascii="Arial" w:hAnsi="Arial" w:cs="Arial"/>
          <w:sz w:val="20"/>
          <w:szCs w:val="20"/>
        </w:rPr>
      </w:pPr>
      <w:r w:rsidRPr="001D2C54">
        <w:rPr>
          <w:rFonts w:ascii="Arial" w:hAnsi="Arial" w:cs="Arial"/>
          <w:sz w:val="20"/>
          <w:szCs w:val="20"/>
        </w:rPr>
        <w:t>Professional experience in the Asia and the Pacific region</w:t>
      </w:r>
    </w:p>
    <w:p w14:paraId="6275DB06" w14:textId="77777777" w:rsidR="000143FC" w:rsidRPr="001D2C54" w:rsidRDefault="001D2C54" w:rsidP="001D2C54">
      <w:pPr>
        <w:pStyle w:val="ListParagraph"/>
        <w:numPr>
          <w:ilvl w:val="0"/>
          <w:numId w:val="16"/>
        </w:numPr>
        <w:tabs>
          <w:tab w:val="left" w:pos="-720"/>
        </w:tabs>
        <w:suppressAutoHyphens/>
        <w:spacing w:before="40" w:after="54"/>
        <w:rPr>
          <w:rFonts w:ascii="Arial" w:hAnsi="Arial" w:cs="Arial"/>
          <w:sz w:val="20"/>
          <w:szCs w:val="20"/>
        </w:rPr>
      </w:pPr>
      <w:r w:rsidRPr="001D2C54">
        <w:rPr>
          <w:rFonts w:ascii="Arial" w:hAnsi="Arial" w:cs="Arial"/>
          <w:sz w:val="20"/>
          <w:szCs w:val="20"/>
        </w:rPr>
        <w:t>Ability to lead an evaluation team</w:t>
      </w:r>
    </w:p>
    <w:p w14:paraId="5E60620D" w14:textId="77777777" w:rsidR="00F36394" w:rsidRPr="00D35564" w:rsidRDefault="000143FC" w:rsidP="000143FC">
      <w:pPr>
        <w:tabs>
          <w:tab w:val="left" w:pos="-720"/>
        </w:tabs>
        <w:suppressAutoHyphens/>
        <w:spacing w:before="40" w:after="54"/>
        <w:rPr>
          <w:rFonts w:ascii="Arial" w:hAnsi="Arial" w:cs="Arial"/>
          <w:sz w:val="20"/>
          <w:szCs w:val="20"/>
        </w:rPr>
      </w:pPr>
      <w:r w:rsidRPr="00D35564">
        <w:rPr>
          <w:rFonts w:ascii="Arial" w:hAnsi="Arial" w:cs="Arial"/>
          <w:b/>
          <w:sz w:val="20"/>
          <w:szCs w:val="20"/>
        </w:rPr>
        <w:t>Language:</w:t>
      </w:r>
      <w:r w:rsidRPr="00D35564">
        <w:rPr>
          <w:rFonts w:ascii="Arial" w:hAnsi="Arial" w:cs="Arial"/>
          <w:sz w:val="20"/>
          <w:szCs w:val="20"/>
        </w:rPr>
        <w:t xml:space="preserve"> </w:t>
      </w:r>
      <w:r w:rsidR="000E4201">
        <w:rPr>
          <w:rFonts w:ascii="Arial" w:hAnsi="Arial" w:cs="Arial"/>
          <w:sz w:val="20"/>
          <w:szCs w:val="20"/>
        </w:rPr>
        <w:t xml:space="preserve"> </w:t>
      </w:r>
      <w:r w:rsidR="000E4201" w:rsidRPr="000E4201">
        <w:rPr>
          <w:rFonts w:ascii="Arial" w:hAnsi="Arial" w:cs="Arial"/>
          <w:sz w:val="20"/>
          <w:szCs w:val="20"/>
        </w:rPr>
        <w:t>A high level of proficiency in oral and written English</w:t>
      </w:r>
    </w:p>
    <w:p w14:paraId="329E63A4" w14:textId="77777777" w:rsidR="00F36394" w:rsidRPr="00D35564" w:rsidRDefault="00F36394" w:rsidP="00F36394">
      <w:pPr>
        <w:tabs>
          <w:tab w:val="left" w:pos="-720"/>
        </w:tabs>
        <w:suppressAutoHyphens/>
        <w:spacing w:before="40" w:after="54"/>
        <w:rPr>
          <w:rFonts w:ascii="Arial" w:hAnsi="Arial" w:cs="Arial"/>
          <w:sz w:val="20"/>
          <w:szCs w:val="20"/>
        </w:rPr>
      </w:pPr>
    </w:p>
    <w:p w14:paraId="01615908" w14:textId="77777777" w:rsidR="00F36394" w:rsidRPr="00D35564" w:rsidRDefault="00F36394" w:rsidP="00F36394">
      <w:pPr>
        <w:rPr>
          <w:rFonts w:ascii="Arial" w:hAnsi="Arial" w:cs="Arial"/>
          <w:b/>
          <w:bCs/>
          <w:sz w:val="20"/>
          <w:szCs w:val="20"/>
        </w:rPr>
      </w:pPr>
      <w:r w:rsidRPr="00D35564">
        <w:rPr>
          <w:rFonts w:ascii="Arial" w:hAnsi="Arial" w:cs="Arial"/>
          <w:b/>
          <w:bCs/>
          <w:sz w:val="20"/>
          <w:szCs w:val="20"/>
        </w:rPr>
        <w:t>Inputs / services to be provided by UNFPA or implementing partner:</w:t>
      </w:r>
    </w:p>
    <w:p w14:paraId="0EA14234" w14:textId="77777777" w:rsidR="00F36394" w:rsidRPr="00D35564" w:rsidRDefault="00F36394" w:rsidP="00F36394">
      <w:pPr>
        <w:rPr>
          <w:rFonts w:ascii="Arial" w:hAnsi="Arial" w:cs="Arial"/>
          <w:sz w:val="20"/>
          <w:szCs w:val="20"/>
        </w:rPr>
      </w:pPr>
    </w:p>
    <w:p w14:paraId="5B758481" w14:textId="00D8AB22" w:rsidR="00F36394" w:rsidRDefault="001D2C54" w:rsidP="001D2C54">
      <w:pPr>
        <w:rPr>
          <w:rFonts w:ascii="Arial" w:hAnsi="Arial" w:cs="Arial"/>
          <w:sz w:val="20"/>
          <w:szCs w:val="20"/>
        </w:rPr>
      </w:pPr>
      <w:r w:rsidRPr="001D2C54">
        <w:rPr>
          <w:rFonts w:ascii="Arial" w:hAnsi="Arial" w:cs="Arial"/>
          <w:sz w:val="20"/>
          <w:szCs w:val="20"/>
        </w:rPr>
        <w:t>The consultant will be provided with necessary documents related to RIAP and the stakeholder list with contact details to support the evaluation process.</w:t>
      </w:r>
      <w:r w:rsidR="00E008AB">
        <w:rPr>
          <w:rFonts w:ascii="Arial" w:hAnsi="Arial" w:cs="Arial"/>
          <w:sz w:val="20"/>
          <w:szCs w:val="20"/>
        </w:rPr>
        <w:t xml:space="preserve"> For full detail regards the TOR please click </w:t>
      </w:r>
      <w:hyperlink r:id="rId6" w:history="1">
        <w:r w:rsidR="00E008AB" w:rsidRPr="00E008AB">
          <w:rPr>
            <w:rStyle w:val="Hyperlink"/>
            <w:rFonts w:ascii="Arial" w:hAnsi="Arial" w:cs="Arial"/>
            <w:sz w:val="20"/>
            <w:szCs w:val="20"/>
          </w:rPr>
          <w:t>here</w:t>
        </w:r>
      </w:hyperlink>
      <w:r w:rsidR="00E008AB">
        <w:rPr>
          <w:rFonts w:ascii="Arial" w:hAnsi="Arial" w:cs="Arial"/>
          <w:sz w:val="20"/>
          <w:szCs w:val="20"/>
        </w:rPr>
        <w:t>.</w:t>
      </w:r>
    </w:p>
    <w:p w14:paraId="4669365F" w14:textId="77777777" w:rsidR="001D2C54" w:rsidRPr="001D2C54" w:rsidRDefault="001D2C54" w:rsidP="001D2C54">
      <w:pPr>
        <w:rPr>
          <w:rFonts w:ascii="Arial" w:hAnsi="Arial" w:cs="Arial"/>
          <w:sz w:val="20"/>
          <w:szCs w:val="20"/>
        </w:rPr>
      </w:pPr>
    </w:p>
    <w:p w14:paraId="4D57B314" w14:textId="77777777" w:rsidR="00F36394" w:rsidRPr="00D35564" w:rsidRDefault="00F36394" w:rsidP="00F36394">
      <w:pPr>
        <w:rPr>
          <w:rFonts w:ascii="Arial" w:hAnsi="Arial" w:cs="Arial"/>
          <w:b/>
          <w:bCs/>
          <w:sz w:val="20"/>
          <w:szCs w:val="20"/>
        </w:rPr>
      </w:pPr>
      <w:r w:rsidRPr="00D35564">
        <w:rPr>
          <w:rFonts w:ascii="Arial" w:hAnsi="Arial" w:cs="Arial"/>
          <w:b/>
          <w:bCs/>
          <w:sz w:val="20"/>
          <w:szCs w:val="20"/>
        </w:rPr>
        <w:t>How to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4B6BC2" w:rsidRPr="00D35564" w14:paraId="6B43776A" w14:textId="77777777" w:rsidTr="00750560">
        <w:tc>
          <w:tcPr>
            <w:tcW w:w="8856" w:type="dxa"/>
          </w:tcPr>
          <w:p w14:paraId="387DD491" w14:textId="77777777" w:rsidR="004B6BC2" w:rsidRPr="00D35564" w:rsidRDefault="004B6BC2" w:rsidP="004B6BC2">
            <w:pPr>
              <w:rPr>
                <w:rFonts w:ascii="Arial" w:hAnsi="Arial" w:cs="Arial"/>
                <w:b/>
                <w:sz w:val="20"/>
                <w:szCs w:val="20"/>
              </w:rPr>
            </w:pPr>
          </w:p>
          <w:p w14:paraId="4E509165" w14:textId="77777777" w:rsidR="004B6BC2" w:rsidRPr="00D35564" w:rsidRDefault="004B6BC2" w:rsidP="004B6BC2">
            <w:pPr>
              <w:rPr>
                <w:rFonts w:ascii="Arial" w:hAnsi="Arial" w:cs="Arial"/>
                <w:bCs/>
                <w:sz w:val="20"/>
                <w:szCs w:val="20"/>
              </w:rPr>
            </w:pPr>
            <w:r w:rsidRPr="00D35564">
              <w:rPr>
                <w:rFonts w:ascii="Arial" w:hAnsi="Arial" w:cs="Arial"/>
                <w:bCs/>
                <w:sz w:val="20"/>
                <w:szCs w:val="20"/>
              </w:rPr>
              <w:t>Candidates should submit the following documents:</w:t>
            </w:r>
          </w:p>
          <w:p w14:paraId="03E6BDEA" w14:textId="77777777" w:rsidR="004B6BC2" w:rsidRPr="00D35564" w:rsidRDefault="004B6BC2" w:rsidP="004B6BC2">
            <w:pPr>
              <w:rPr>
                <w:rFonts w:ascii="Arial" w:hAnsi="Arial" w:cs="Arial"/>
                <w:bCs/>
                <w:sz w:val="20"/>
                <w:szCs w:val="20"/>
              </w:rPr>
            </w:pPr>
            <w:r w:rsidRPr="00D35564">
              <w:rPr>
                <w:rFonts w:ascii="Arial" w:hAnsi="Arial" w:cs="Arial"/>
                <w:bCs/>
                <w:sz w:val="20"/>
                <w:szCs w:val="20"/>
              </w:rPr>
              <w:t>• P11</w:t>
            </w:r>
          </w:p>
          <w:p w14:paraId="461074E7" w14:textId="77777777" w:rsidR="004B6BC2" w:rsidRPr="00D35564" w:rsidRDefault="004B6BC2" w:rsidP="004B6BC2">
            <w:pPr>
              <w:rPr>
                <w:rFonts w:ascii="Arial" w:hAnsi="Arial" w:cs="Arial"/>
                <w:bCs/>
                <w:sz w:val="20"/>
                <w:szCs w:val="20"/>
              </w:rPr>
            </w:pPr>
            <w:r w:rsidRPr="00D35564">
              <w:rPr>
                <w:rFonts w:ascii="Arial" w:hAnsi="Arial" w:cs="Arial"/>
                <w:bCs/>
                <w:sz w:val="20"/>
                <w:szCs w:val="20"/>
              </w:rPr>
              <w:t>• CV</w:t>
            </w:r>
          </w:p>
          <w:p w14:paraId="006192EB" w14:textId="77777777" w:rsidR="004B6BC2" w:rsidRPr="00D35564" w:rsidRDefault="004B6BC2" w:rsidP="004B6BC2">
            <w:pPr>
              <w:rPr>
                <w:rFonts w:ascii="Arial" w:hAnsi="Arial" w:cs="Arial"/>
                <w:bCs/>
                <w:sz w:val="20"/>
                <w:szCs w:val="20"/>
              </w:rPr>
            </w:pPr>
            <w:r w:rsidRPr="00D35564">
              <w:rPr>
                <w:rFonts w:ascii="Arial" w:hAnsi="Arial" w:cs="Arial"/>
                <w:bCs/>
                <w:sz w:val="20"/>
                <w:szCs w:val="20"/>
              </w:rPr>
              <w:t>• At least two references</w:t>
            </w:r>
          </w:p>
          <w:p w14:paraId="3A4E0269" w14:textId="77777777" w:rsidR="004B6BC2" w:rsidRPr="00D35564" w:rsidRDefault="004B6BC2" w:rsidP="004B6BC2">
            <w:pPr>
              <w:rPr>
                <w:rFonts w:ascii="Arial" w:hAnsi="Arial" w:cs="Arial"/>
                <w:bCs/>
                <w:sz w:val="20"/>
                <w:szCs w:val="20"/>
              </w:rPr>
            </w:pPr>
            <w:r w:rsidRPr="00D35564">
              <w:rPr>
                <w:rFonts w:ascii="Arial" w:hAnsi="Arial" w:cs="Arial"/>
                <w:bCs/>
                <w:sz w:val="20"/>
                <w:szCs w:val="20"/>
              </w:rPr>
              <w:t xml:space="preserve">• Requested daily rate along with copies of previous contracts to support the daily rate requested </w:t>
            </w:r>
          </w:p>
          <w:p w14:paraId="5DBF4319" w14:textId="77777777" w:rsidR="004B6BC2" w:rsidRPr="00D35564" w:rsidRDefault="004B6BC2" w:rsidP="004B6BC2">
            <w:pPr>
              <w:rPr>
                <w:rFonts w:ascii="Arial" w:hAnsi="Arial" w:cs="Arial"/>
                <w:bCs/>
                <w:sz w:val="20"/>
                <w:szCs w:val="20"/>
              </w:rPr>
            </w:pPr>
          </w:p>
          <w:p w14:paraId="0D7DECDA" w14:textId="77777777" w:rsidR="004B6BC2" w:rsidRPr="00D35564" w:rsidRDefault="004B6BC2" w:rsidP="004B6BC2">
            <w:pPr>
              <w:rPr>
                <w:rFonts w:ascii="Arial" w:hAnsi="Arial" w:cs="Arial"/>
                <w:bCs/>
                <w:sz w:val="20"/>
                <w:szCs w:val="20"/>
              </w:rPr>
            </w:pPr>
            <w:r w:rsidRPr="00D35564">
              <w:rPr>
                <w:rFonts w:ascii="Arial" w:hAnsi="Arial" w:cs="Arial"/>
                <w:bCs/>
                <w:sz w:val="20"/>
                <w:szCs w:val="20"/>
              </w:rPr>
              <w:t xml:space="preserve">All the above documents must be sent by e-mail to vac-robangkok@unfpa.org.  </w:t>
            </w:r>
          </w:p>
          <w:p w14:paraId="32F427B6" w14:textId="77777777" w:rsidR="004B6BC2" w:rsidRPr="00D35564" w:rsidRDefault="004B6BC2" w:rsidP="004B6BC2">
            <w:pPr>
              <w:rPr>
                <w:rFonts w:ascii="Arial" w:hAnsi="Arial" w:cs="Arial"/>
                <w:bCs/>
                <w:sz w:val="20"/>
                <w:szCs w:val="20"/>
              </w:rPr>
            </w:pPr>
          </w:p>
          <w:p w14:paraId="5BA433A7" w14:textId="77777777" w:rsidR="004B6BC2" w:rsidRPr="00D35564" w:rsidRDefault="004B6BC2" w:rsidP="004B6BC2">
            <w:pPr>
              <w:rPr>
                <w:rFonts w:ascii="Arial" w:hAnsi="Arial" w:cs="Arial"/>
                <w:bCs/>
                <w:sz w:val="20"/>
                <w:szCs w:val="20"/>
              </w:rPr>
            </w:pPr>
            <w:r w:rsidRPr="00D35564">
              <w:rPr>
                <w:rFonts w:ascii="Arial" w:hAnsi="Arial" w:cs="Arial"/>
                <w:bCs/>
                <w:sz w:val="20"/>
                <w:szCs w:val="20"/>
              </w:rPr>
              <w:t xml:space="preserve">The P11 is available on the UNFPA websites at </w:t>
            </w:r>
            <w:hyperlink r:id="rId7" w:history="1">
              <w:r w:rsidRPr="00D35564">
                <w:rPr>
                  <w:rFonts w:ascii="Arial" w:hAnsi="Arial" w:cs="Arial"/>
                  <w:bCs/>
                  <w:color w:val="0000FF"/>
                  <w:sz w:val="20"/>
                  <w:szCs w:val="20"/>
                  <w:u w:val="single"/>
                </w:rPr>
                <w:t>https://www.unfpa.org/resources/p11-un-personal-history-form</w:t>
              </w:r>
            </w:hyperlink>
          </w:p>
          <w:p w14:paraId="455E72E5" w14:textId="77777777" w:rsidR="004B6BC2" w:rsidRPr="00D35564" w:rsidRDefault="004B6BC2" w:rsidP="004B6BC2">
            <w:pPr>
              <w:rPr>
                <w:rFonts w:ascii="Arial" w:hAnsi="Arial" w:cs="Arial"/>
                <w:bCs/>
                <w:sz w:val="20"/>
                <w:szCs w:val="20"/>
              </w:rPr>
            </w:pPr>
          </w:p>
          <w:p w14:paraId="536AA43D" w14:textId="77777777" w:rsidR="004B6BC2" w:rsidRPr="00430CF1" w:rsidRDefault="004B6BC2" w:rsidP="004B6BC2">
            <w:pPr>
              <w:rPr>
                <w:rFonts w:ascii="Arial" w:hAnsi="Arial" w:cs="Arial"/>
                <w:bCs/>
                <w:sz w:val="20"/>
                <w:szCs w:val="20"/>
              </w:rPr>
            </w:pPr>
            <w:r w:rsidRPr="00D35564">
              <w:rPr>
                <w:rFonts w:ascii="Arial" w:hAnsi="Arial" w:cs="Arial"/>
                <w:bCs/>
                <w:sz w:val="20"/>
                <w:szCs w:val="20"/>
              </w:rPr>
              <w:t xml:space="preserve">Please quote the Vacancy number </w:t>
            </w:r>
            <w:r w:rsidR="001D2C54">
              <w:rPr>
                <w:rFonts w:ascii="Arial" w:hAnsi="Arial" w:cs="Arial"/>
                <w:b/>
                <w:sz w:val="20"/>
                <w:szCs w:val="20"/>
              </w:rPr>
              <w:t>JID 2005</w:t>
            </w:r>
            <w:r w:rsidRPr="00D35564">
              <w:rPr>
                <w:rFonts w:ascii="Arial" w:hAnsi="Arial" w:cs="Arial"/>
                <w:b/>
                <w:sz w:val="20"/>
                <w:szCs w:val="20"/>
              </w:rPr>
              <w:t xml:space="preserve"> UNFPA APRO.</w:t>
            </w:r>
            <w:r w:rsidRPr="00D35564">
              <w:rPr>
                <w:rFonts w:ascii="Arial" w:hAnsi="Arial" w:cs="Arial"/>
                <w:bCs/>
                <w:sz w:val="20"/>
                <w:szCs w:val="20"/>
              </w:rPr>
              <w:t xml:space="preserve">  The deadline for application is </w:t>
            </w:r>
            <w:r w:rsidR="001D2C54">
              <w:rPr>
                <w:rFonts w:ascii="Arial" w:hAnsi="Arial" w:cs="Arial"/>
                <w:bCs/>
                <w:sz w:val="20"/>
                <w:szCs w:val="20"/>
              </w:rPr>
              <w:t xml:space="preserve">19 July 2020 </w:t>
            </w:r>
            <w:r w:rsidRPr="00D35564">
              <w:rPr>
                <w:rFonts w:ascii="Arial" w:hAnsi="Arial" w:cs="Arial"/>
                <w:b/>
                <w:sz w:val="20"/>
                <w:szCs w:val="20"/>
              </w:rPr>
              <w:t>Bangkok time.</w:t>
            </w:r>
          </w:p>
          <w:p w14:paraId="3D2BAB53" w14:textId="77777777" w:rsidR="004B6BC2" w:rsidRPr="00D35564" w:rsidRDefault="004B6BC2" w:rsidP="004B6BC2">
            <w:pPr>
              <w:rPr>
                <w:rFonts w:ascii="Arial" w:hAnsi="Arial" w:cs="Arial"/>
                <w:b/>
                <w:sz w:val="20"/>
                <w:szCs w:val="20"/>
              </w:rPr>
            </w:pPr>
          </w:p>
          <w:p w14:paraId="4F586FF6" w14:textId="77777777" w:rsidR="004B6BC2" w:rsidRPr="00D35564" w:rsidRDefault="004B6BC2" w:rsidP="004B6BC2">
            <w:pPr>
              <w:rPr>
                <w:rFonts w:ascii="Arial" w:hAnsi="Arial" w:cs="Arial"/>
                <w:bCs/>
                <w:sz w:val="20"/>
                <w:szCs w:val="20"/>
              </w:rPr>
            </w:pPr>
          </w:p>
          <w:p w14:paraId="0ECBFDEC" w14:textId="77777777" w:rsidR="004B6BC2" w:rsidRPr="00D35564" w:rsidRDefault="004B6BC2" w:rsidP="004B6BC2">
            <w:pPr>
              <w:rPr>
                <w:rFonts w:ascii="Arial" w:hAnsi="Arial" w:cs="Arial"/>
                <w:bCs/>
                <w:sz w:val="20"/>
                <w:szCs w:val="20"/>
              </w:rPr>
            </w:pPr>
            <w:r w:rsidRPr="00D35564">
              <w:rPr>
                <w:rFonts w:ascii="Arial" w:hAnsi="Arial" w:cs="Arial"/>
                <w:bCs/>
                <w:sz w:val="20"/>
                <w:szCs w:val="20"/>
              </w:rPr>
              <w:t>UNFPA will only be able to respond to those applications in whom UNFPA has a further interest.</w:t>
            </w:r>
          </w:p>
          <w:p w14:paraId="42D8FA23" w14:textId="77777777" w:rsidR="004B6BC2" w:rsidRPr="00D35564" w:rsidRDefault="004B6BC2" w:rsidP="004B6BC2">
            <w:pPr>
              <w:rPr>
                <w:rFonts w:ascii="Arial" w:hAnsi="Arial" w:cs="Arial"/>
                <w:bCs/>
                <w:sz w:val="20"/>
                <w:szCs w:val="20"/>
              </w:rPr>
            </w:pPr>
          </w:p>
          <w:p w14:paraId="1900DB6C" w14:textId="77777777" w:rsidR="004B6BC2" w:rsidRPr="00D35564" w:rsidRDefault="004B6BC2" w:rsidP="004B6BC2">
            <w:pPr>
              <w:rPr>
                <w:rFonts w:ascii="Arial" w:hAnsi="Arial" w:cs="Arial"/>
                <w:bCs/>
                <w:i/>
                <w:iCs/>
                <w:sz w:val="20"/>
                <w:szCs w:val="20"/>
              </w:rPr>
            </w:pPr>
            <w:r w:rsidRPr="00D35564">
              <w:rPr>
                <w:rFonts w:ascii="Arial" w:hAnsi="Arial" w:cs="Arial"/>
                <w:bCs/>
                <w:i/>
                <w:iCs/>
                <w:sz w:val="20"/>
                <w:szCs w:val="20"/>
              </w:rPr>
              <w:lastRenderedPageBreak/>
              <w:t>UNFPA provides a work environment that reflects the values of gender equality, teamwork, respect for diversity, integrity and a healthy balance of work and life.  We are committed to maintaining our balances gender distribution and therefore encourage women to apply.</w:t>
            </w:r>
          </w:p>
          <w:p w14:paraId="50EE7562" w14:textId="77777777" w:rsidR="004B6BC2" w:rsidRPr="00D35564" w:rsidRDefault="004B6BC2" w:rsidP="004B6BC2">
            <w:pPr>
              <w:rPr>
                <w:rFonts w:ascii="Arial" w:hAnsi="Arial" w:cs="Arial"/>
                <w:bCs/>
                <w:i/>
                <w:iCs/>
                <w:sz w:val="20"/>
                <w:szCs w:val="20"/>
              </w:rPr>
            </w:pPr>
          </w:p>
          <w:p w14:paraId="6719FE73" w14:textId="77777777" w:rsidR="004B6BC2" w:rsidRPr="00D35564" w:rsidRDefault="004B6BC2" w:rsidP="004B6BC2">
            <w:pPr>
              <w:rPr>
                <w:rFonts w:ascii="Arial" w:hAnsi="Arial" w:cs="Arial"/>
                <w:bCs/>
                <w:i/>
                <w:iCs/>
                <w:sz w:val="20"/>
                <w:szCs w:val="20"/>
              </w:rPr>
            </w:pPr>
            <w:r w:rsidRPr="00D35564">
              <w:rPr>
                <w:rFonts w:ascii="Arial" w:hAnsi="Arial" w:cs="Arial"/>
                <w:bCs/>
                <w:i/>
                <w:iCs/>
                <w:sz w:val="20"/>
                <w:szCs w:val="20"/>
              </w:rPr>
              <w:t>Notice: There is no application, processing or other fee at any stage of the application process.  UNFPA does not solicit or screen for information in respect of HIV or AIDS and does not discriminate on the basis of HIV/AIDS status.</w:t>
            </w:r>
            <w:r w:rsidRPr="00D35564">
              <w:rPr>
                <w:rFonts w:ascii="Arial" w:hAnsi="Arial" w:cs="Arial"/>
                <w:bCs/>
                <w:sz w:val="20"/>
                <w:szCs w:val="20"/>
              </w:rPr>
              <w:t xml:space="preserve">    </w:t>
            </w:r>
          </w:p>
        </w:tc>
      </w:tr>
    </w:tbl>
    <w:p w14:paraId="1648FE18" w14:textId="77777777" w:rsidR="004B6BC2" w:rsidRPr="00D35564" w:rsidRDefault="004B6BC2" w:rsidP="004B6BC2">
      <w:pPr>
        <w:rPr>
          <w:rFonts w:ascii="Arial" w:hAnsi="Arial" w:cs="Arial"/>
          <w:b/>
          <w:sz w:val="20"/>
          <w:szCs w:val="20"/>
        </w:rPr>
      </w:pPr>
    </w:p>
    <w:p w14:paraId="09489771" w14:textId="77777777" w:rsidR="004B6BC2" w:rsidRPr="00D35564" w:rsidRDefault="004B6BC2" w:rsidP="004B6BC2">
      <w:pPr>
        <w:rPr>
          <w:rFonts w:ascii="Arial" w:hAnsi="Arial" w:cs="Arial"/>
          <w:b/>
          <w:sz w:val="20"/>
          <w:szCs w:val="20"/>
        </w:rPr>
      </w:pPr>
    </w:p>
    <w:p w14:paraId="40E690C9" w14:textId="77777777" w:rsidR="004B6BC2" w:rsidRPr="00D35564" w:rsidRDefault="004B6BC2" w:rsidP="004B6BC2">
      <w:pPr>
        <w:rPr>
          <w:rFonts w:ascii="Arial" w:hAnsi="Arial" w:cs="Arial"/>
          <w:b/>
          <w:sz w:val="20"/>
          <w:szCs w:val="20"/>
        </w:rPr>
      </w:pPr>
      <w:r w:rsidRPr="00D35564">
        <w:rPr>
          <w:rFonts w:ascii="Arial" w:hAnsi="Arial" w:cs="Arial"/>
          <w:b/>
          <w:sz w:val="20"/>
          <w:szCs w:val="20"/>
        </w:rPr>
        <w:t>Date Issued:</w:t>
      </w:r>
      <w:r w:rsidRPr="00D35564">
        <w:rPr>
          <w:rFonts w:ascii="Arial" w:hAnsi="Arial" w:cs="Arial"/>
          <w:b/>
          <w:sz w:val="20"/>
          <w:szCs w:val="20"/>
        </w:rPr>
        <w:tab/>
      </w:r>
      <w:r w:rsidR="001D2C54">
        <w:rPr>
          <w:rFonts w:ascii="Arial" w:hAnsi="Arial" w:cs="Arial"/>
          <w:b/>
          <w:sz w:val="20"/>
          <w:szCs w:val="20"/>
        </w:rPr>
        <w:t>6 July 2020</w:t>
      </w:r>
    </w:p>
    <w:p w14:paraId="684D347A" w14:textId="77777777" w:rsidR="00F36394" w:rsidRPr="00D35564" w:rsidRDefault="00F36394" w:rsidP="00F36394">
      <w:pPr>
        <w:rPr>
          <w:rFonts w:ascii="Arial" w:hAnsi="Arial" w:cs="Arial"/>
          <w:b/>
          <w:bCs/>
          <w:sz w:val="20"/>
          <w:szCs w:val="20"/>
        </w:rPr>
      </w:pPr>
    </w:p>
    <w:sectPr w:rsidR="00F36394" w:rsidRPr="00D35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86078"/>
    <w:multiLevelType w:val="hybridMultilevel"/>
    <w:tmpl w:val="43E29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991E83"/>
    <w:multiLevelType w:val="hybridMultilevel"/>
    <w:tmpl w:val="29006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B1014"/>
    <w:multiLevelType w:val="hybridMultilevel"/>
    <w:tmpl w:val="71F8BC1E"/>
    <w:lvl w:ilvl="0" w:tplc="60400C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D3108"/>
    <w:multiLevelType w:val="hybridMultilevel"/>
    <w:tmpl w:val="07D82A5E"/>
    <w:lvl w:ilvl="0" w:tplc="60400C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85201"/>
    <w:multiLevelType w:val="hybridMultilevel"/>
    <w:tmpl w:val="A1ACE24A"/>
    <w:lvl w:ilvl="0" w:tplc="60400C5C">
      <w:start w:val="1"/>
      <w:numFmt w:val="lowerRoman"/>
      <w:lvlText w:val="%1)"/>
      <w:lvlJc w:val="left"/>
      <w:pPr>
        <w:ind w:left="1080" w:hanging="720"/>
      </w:pPr>
      <w:rPr>
        <w:rFonts w:hint="default"/>
      </w:rPr>
    </w:lvl>
    <w:lvl w:ilvl="1" w:tplc="B19E91E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F216DB"/>
    <w:multiLevelType w:val="hybridMultilevel"/>
    <w:tmpl w:val="E23A6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F451D"/>
    <w:multiLevelType w:val="hybridMultilevel"/>
    <w:tmpl w:val="F314E0E0"/>
    <w:lvl w:ilvl="0" w:tplc="0C9659A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87350"/>
    <w:multiLevelType w:val="hybridMultilevel"/>
    <w:tmpl w:val="065E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8E1E44"/>
    <w:multiLevelType w:val="hybridMultilevel"/>
    <w:tmpl w:val="7BC0D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1E2A33"/>
    <w:multiLevelType w:val="hybridMultilevel"/>
    <w:tmpl w:val="33D25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634AB1"/>
    <w:multiLevelType w:val="hybridMultilevel"/>
    <w:tmpl w:val="649E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DA77A6"/>
    <w:multiLevelType w:val="hybridMultilevel"/>
    <w:tmpl w:val="6F581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A14DD3"/>
    <w:multiLevelType w:val="hybridMultilevel"/>
    <w:tmpl w:val="CC28C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7D5C80"/>
    <w:multiLevelType w:val="hybridMultilevel"/>
    <w:tmpl w:val="74D8E5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F63F84"/>
    <w:multiLevelType w:val="hybridMultilevel"/>
    <w:tmpl w:val="C9BE1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A4C79FD"/>
    <w:multiLevelType w:val="hybridMultilevel"/>
    <w:tmpl w:val="71F8BC1E"/>
    <w:lvl w:ilvl="0" w:tplc="60400C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4"/>
  </w:num>
  <w:num w:numId="4">
    <w:abstractNumId w:val="3"/>
  </w:num>
  <w:num w:numId="5">
    <w:abstractNumId w:val="11"/>
  </w:num>
  <w:num w:numId="6">
    <w:abstractNumId w:val="8"/>
  </w:num>
  <w:num w:numId="7">
    <w:abstractNumId w:val="6"/>
  </w:num>
  <w:num w:numId="8">
    <w:abstractNumId w:val="5"/>
  </w:num>
  <w:num w:numId="9">
    <w:abstractNumId w:val="13"/>
  </w:num>
  <w:num w:numId="10">
    <w:abstractNumId w:val="0"/>
  </w:num>
  <w:num w:numId="11">
    <w:abstractNumId w:val="12"/>
  </w:num>
  <w:num w:numId="12">
    <w:abstractNumId w:val="9"/>
  </w:num>
  <w:num w:numId="13">
    <w:abstractNumId w:val="14"/>
  </w:num>
  <w:num w:numId="14">
    <w:abstractNumId w:val="1"/>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B10"/>
    <w:rsid w:val="000143FC"/>
    <w:rsid w:val="000E4201"/>
    <w:rsid w:val="00185CE9"/>
    <w:rsid w:val="001D2C54"/>
    <w:rsid w:val="002A4759"/>
    <w:rsid w:val="002B7D34"/>
    <w:rsid w:val="003A52FD"/>
    <w:rsid w:val="00430CF1"/>
    <w:rsid w:val="004B6BC2"/>
    <w:rsid w:val="005148AD"/>
    <w:rsid w:val="00713B10"/>
    <w:rsid w:val="00BD70E0"/>
    <w:rsid w:val="00D35564"/>
    <w:rsid w:val="00E008AB"/>
    <w:rsid w:val="00E274AD"/>
    <w:rsid w:val="00F3639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B59CF"/>
  <w15:chartTrackingRefBased/>
  <w15:docId w15:val="{B6C5B646-DA76-4601-A5EA-EB2CE87B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B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3B10"/>
    <w:pPr>
      <w:keepNext/>
      <w:outlineLvl w:val="0"/>
    </w:pPr>
    <w:rPr>
      <w:rFonts w:ascii="Arial" w:hAnsi="Arial" w:cs="Arial"/>
      <w:b/>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3B10"/>
    <w:rPr>
      <w:rFonts w:ascii="Arial" w:eastAsia="Times New Roman" w:hAnsi="Arial" w:cs="Arial"/>
      <w:b/>
      <w:sz w:val="20"/>
      <w:szCs w:val="28"/>
    </w:rPr>
  </w:style>
  <w:style w:type="paragraph" w:styleId="ListParagraph">
    <w:name w:val="List Paragraph"/>
    <w:basedOn w:val="Normal"/>
    <w:uiPriority w:val="34"/>
    <w:qFormat/>
    <w:rsid w:val="00F36394"/>
    <w:pPr>
      <w:ind w:left="720"/>
      <w:contextualSpacing/>
    </w:pPr>
  </w:style>
  <w:style w:type="table" w:styleId="TableGrid">
    <w:name w:val="Table Grid"/>
    <w:basedOn w:val="TableNormal"/>
    <w:rsid w:val="002A47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08AB"/>
    <w:rPr>
      <w:color w:val="0563C1" w:themeColor="hyperlink"/>
      <w:u w:val="single"/>
    </w:rPr>
  </w:style>
  <w:style w:type="character" w:styleId="UnresolvedMention">
    <w:name w:val="Unresolved Mention"/>
    <w:basedOn w:val="DefaultParagraphFont"/>
    <w:uiPriority w:val="99"/>
    <w:semiHidden/>
    <w:unhideWhenUsed/>
    <w:rsid w:val="00E00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95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fpa.org/resources/p11-un-personal-history-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iapacific.unfpa.org/sites/default/files/vacancies/tor_evaluation_of_riap_advocacy_efforts.docx"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Nantiya Tipmanee</dc:creator>
  <cp:keywords/>
  <dc:description/>
  <cp:lastModifiedBy>Naroot Wanalertlak</cp:lastModifiedBy>
  <cp:revision>11</cp:revision>
  <dcterms:created xsi:type="dcterms:W3CDTF">2020-01-20T10:17:00Z</dcterms:created>
  <dcterms:modified xsi:type="dcterms:W3CDTF">2020-07-07T09:55:00Z</dcterms:modified>
</cp:coreProperties>
</file>