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71" w:rsidRPr="00540868" w:rsidRDefault="00693060" w:rsidP="00930833">
      <w:pPr>
        <w:rPr>
          <w:rFonts w:ascii="Arial" w:hAnsi="Arial" w:cs="Arial"/>
          <w:b/>
          <w:color w:val="FF9900"/>
          <w:sz w:val="20"/>
          <w:szCs w:val="20"/>
        </w:rPr>
      </w:pPr>
      <w:r>
        <w:rPr>
          <w:rFonts w:ascii="Arial" w:hAnsi="Arial" w:cs="Arial"/>
          <w:b/>
          <w:noProof/>
          <w:color w:val="FF9900"/>
          <w:sz w:val="20"/>
          <w:szCs w:val="20"/>
        </w:rPr>
        <w:drawing>
          <wp:inline distT="0" distB="0" distL="0" distR="0">
            <wp:extent cx="972820" cy="438785"/>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cstate="print"/>
                    <a:srcRect/>
                    <a:stretch>
                      <a:fillRect/>
                    </a:stretch>
                  </pic:blipFill>
                  <pic:spPr bwMode="auto">
                    <a:xfrm>
                      <a:off x="0" y="0"/>
                      <a:ext cx="972820" cy="438785"/>
                    </a:xfrm>
                    <a:prstGeom prst="rect">
                      <a:avLst/>
                    </a:prstGeom>
                    <a:noFill/>
                    <a:ln w="9525">
                      <a:noFill/>
                      <a:miter lim="800000"/>
                      <a:headEnd/>
                      <a:tailEnd/>
                    </a:ln>
                  </pic:spPr>
                </pic:pic>
              </a:graphicData>
            </a:graphic>
          </wp:inline>
        </w:drawing>
      </w:r>
    </w:p>
    <w:p w:rsidR="00103471" w:rsidRPr="00540868" w:rsidRDefault="00103471" w:rsidP="00930833">
      <w:pPr>
        <w:rPr>
          <w:rFonts w:ascii="Arial" w:hAnsi="Arial" w:cs="Arial"/>
          <w:b/>
          <w:color w:val="FF9900"/>
          <w:sz w:val="20"/>
          <w:szCs w:val="20"/>
        </w:rPr>
      </w:pPr>
    </w:p>
    <w:p w:rsidR="00996E72" w:rsidRPr="00540868" w:rsidRDefault="00C064EC" w:rsidP="00930833">
      <w:pPr>
        <w:rPr>
          <w:rFonts w:ascii="Arial" w:hAnsi="Arial" w:cs="Arial"/>
          <w:b/>
          <w:color w:val="FF9900"/>
          <w:sz w:val="20"/>
          <w:szCs w:val="20"/>
        </w:rPr>
      </w:pPr>
      <w:r w:rsidRPr="00540868">
        <w:rPr>
          <w:rFonts w:ascii="Arial" w:hAnsi="Arial" w:cs="Arial"/>
          <w:b/>
          <w:color w:val="FF9900"/>
          <w:sz w:val="20"/>
          <w:szCs w:val="20"/>
        </w:rPr>
        <w:t>______________________________________________________</w:t>
      </w:r>
    </w:p>
    <w:p w:rsidR="00996E72" w:rsidRPr="00540868" w:rsidRDefault="00996E72" w:rsidP="00930833">
      <w:pPr>
        <w:rPr>
          <w:rFonts w:ascii="Arial" w:hAnsi="Arial" w:cs="Arial"/>
          <w:b/>
          <w:sz w:val="20"/>
          <w:szCs w:val="20"/>
        </w:rPr>
      </w:pPr>
    </w:p>
    <w:p w:rsidR="00C064EC" w:rsidRPr="00540868" w:rsidRDefault="00C064EC" w:rsidP="00930833">
      <w:pPr>
        <w:rPr>
          <w:rFonts w:ascii="Arial" w:hAnsi="Arial" w:cs="Arial"/>
          <w:bCs/>
          <w:sz w:val="20"/>
          <w:szCs w:val="20"/>
        </w:rPr>
      </w:pPr>
      <w:r w:rsidRPr="00540868">
        <w:rPr>
          <w:rFonts w:ascii="Arial" w:hAnsi="Arial" w:cs="Arial"/>
          <w:bCs/>
          <w:sz w:val="20"/>
          <w:szCs w:val="20"/>
        </w:rPr>
        <w:t>We are pleased to announce the following vacancy:</w:t>
      </w:r>
    </w:p>
    <w:p w:rsidR="00C064EC" w:rsidRPr="00540868" w:rsidRDefault="00C064EC" w:rsidP="00930833">
      <w:pPr>
        <w:rPr>
          <w:rFonts w:ascii="Arial" w:hAnsi="Arial" w:cs="Arial"/>
          <w:bCs/>
          <w:sz w:val="20"/>
          <w:szCs w:val="20"/>
        </w:rPr>
      </w:pPr>
      <w:r w:rsidRPr="00540868">
        <w:rPr>
          <w:rFonts w:ascii="Arial" w:hAnsi="Arial" w:cs="Arial"/>
          <w:bCs/>
          <w:sz w:val="20"/>
          <w:szCs w:val="20"/>
        </w:rPr>
        <w:t>__________________________________________________</w:t>
      </w:r>
    </w:p>
    <w:p w:rsidR="00C064EC" w:rsidRPr="00540868" w:rsidRDefault="00C064EC" w:rsidP="00930833">
      <w:pPr>
        <w:rPr>
          <w:rFonts w:ascii="Arial" w:hAnsi="Arial" w:cs="Arial"/>
          <w:bCs/>
          <w:sz w:val="20"/>
          <w:szCs w:val="20"/>
        </w:rPr>
      </w:pPr>
    </w:p>
    <w:tbl>
      <w:tblPr>
        <w:tblW w:w="9322" w:type="dxa"/>
        <w:tblLook w:val="0000"/>
      </w:tblPr>
      <w:tblGrid>
        <w:gridCol w:w="2802"/>
        <w:gridCol w:w="6520"/>
      </w:tblGrid>
      <w:tr w:rsidR="00406B8C" w:rsidRPr="00DC08FC" w:rsidTr="00694B59">
        <w:tc>
          <w:tcPr>
            <w:tcW w:w="9322" w:type="dxa"/>
            <w:gridSpan w:val="2"/>
          </w:tcPr>
          <w:p w:rsidR="00406B8C" w:rsidRPr="00DC08FC" w:rsidRDefault="00406B8C" w:rsidP="00DC08FC">
            <w:pPr>
              <w:rPr>
                <w:rFonts w:ascii="Arial" w:hAnsi="Arial" w:cs="Arial"/>
                <w:b/>
              </w:rPr>
            </w:pPr>
            <w:r w:rsidRPr="00DC08FC">
              <w:rPr>
                <w:rFonts w:ascii="Arial" w:hAnsi="Arial" w:cs="Arial"/>
                <w:b/>
              </w:rPr>
              <w:t>VA 151</w:t>
            </w:r>
            <w:r w:rsidR="00DC08FC" w:rsidRPr="00DC08FC">
              <w:rPr>
                <w:rFonts w:ascii="Arial" w:hAnsi="Arial" w:cs="Arial"/>
                <w:b/>
              </w:rPr>
              <w:t>7</w:t>
            </w:r>
            <w:r w:rsidRPr="00DC08FC">
              <w:rPr>
                <w:rFonts w:ascii="Arial" w:hAnsi="Arial" w:cs="Arial"/>
                <w:b/>
              </w:rPr>
              <w:t xml:space="preserve"> </w:t>
            </w:r>
            <w:r w:rsidR="00DC08FC" w:rsidRPr="00DC08FC">
              <w:rPr>
                <w:rFonts w:ascii="Arial" w:hAnsi="Arial" w:cs="Arial"/>
                <w:b/>
                <w:bCs/>
              </w:rPr>
              <w:t>Photographer and Videographer</w:t>
            </w:r>
          </w:p>
        </w:tc>
      </w:tr>
      <w:tr w:rsidR="0085266D" w:rsidRPr="00540868" w:rsidTr="00694B59">
        <w:tc>
          <w:tcPr>
            <w:tcW w:w="9322" w:type="dxa"/>
            <w:gridSpan w:val="2"/>
          </w:tcPr>
          <w:p w:rsidR="0085266D" w:rsidRPr="00540868" w:rsidRDefault="0085266D" w:rsidP="00930833">
            <w:pPr>
              <w:rPr>
                <w:rFonts w:ascii="Arial" w:hAnsi="Arial" w:cs="Arial"/>
                <w:b/>
                <w:sz w:val="20"/>
                <w:szCs w:val="20"/>
              </w:rPr>
            </w:pPr>
          </w:p>
        </w:tc>
      </w:tr>
      <w:tr w:rsidR="00C064EC" w:rsidRPr="00540868" w:rsidTr="00694B59">
        <w:tc>
          <w:tcPr>
            <w:tcW w:w="2802" w:type="dxa"/>
          </w:tcPr>
          <w:p w:rsidR="00C064EC" w:rsidRPr="00DC08FC" w:rsidRDefault="00C064EC" w:rsidP="00930833">
            <w:pPr>
              <w:rPr>
                <w:rFonts w:ascii="Arial" w:hAnsi="Arial" w:cs="Arial"/>
                <w:b/>
                <w:bCs/>
                <w:sz w:val="20"/>
                <w:szCs w:val="20"/>
              </w:rPr>
            </w:pPr>
            <w:r w:rsidRPr="00DC08FC">
              <w:rPr>
                <w:rFonts w:ascii="Arial" w:hAnsi="Arial" w:cs="Arial"/>
                <w:b/>
                <w:bCs/>
                <w:sz w:val="20"/>
                <w:szCs w:val="20"/>
              </w:rPr>
              <w:t>CLOSING DATE:</w:t>
            </w:r>
          </w:p>
        </w:tc>
        <w:tc>
          <w:tcPr>
            <w:tcW w:w="6520" w:type="dxa"/>
          </w:tcPr>
          <w:p w:rsidR="00C064EC" w:rsidRPr="00540868" w:rsidRDefault="00406B8C" w:rsidP="00B23D63">
            <w:pPr>
              <w:rPr>
                <w:rFonts w:ascii="Arial" w:hAnsi="Arial" w:cs="Arial"/>
                <w:bCs/>
                <w:color w:val="FF0000"/>
                <w:sz w:val="20"/>
                <w:szCs w:val="20"/>
              </w:rPr>
            </w:pPr>
            <w:r>
              <w:rPr>
                <w:rFonts w:ascii="Arial" w:hAnsi="Arial" w:cs="Arial"/>
                <w:b/>
                <w:color w:val="FF0000"/>
                <w:sz w:val="20"/>
                <w:szCs w:val="20"/>
              </w:rPr>
              <w:t xml:space="preserve">Monday </w:t>
            </w:r>
            <w:r w:rsidR="00B23D63">
              <w:rPr>
                <w:rFonts w:ascii="Arial" w:hAnsi="Arial" w:cs="Arial"/>
                <w:b/>
                <w:color w:val="FF0000"/>
                <w:sz w:val="20"/>
                <w:szCs w:val="20"/>
              </w:rPr>
              <w:t>30</w:t>
            </w:r>
            <w:r>
              <w:rPr>
                <w:rFonts w:ascii="Arial" w:hAnsi="Arial" w:cs="Arial"/>
                <w:b/>
                <w:color w:val="FF0000"/>
                <w:sz w:val="20"/>
                <w:szCs w:val="20"/>
              </w:rPr>
              <w:t xml:space="preserve"> November 2015</w:t>
            </w:r>
            <w:r w:rsidR="00D57CFA" w:rsidRPr="00540868">
              <w:rPr>
                <w:rFonts w:ascii="Arial" w:hAnsi="Arial" w:cs="Arial"/>
                <w:b/>
                <w:color w:val="FF0000"/>
                <w:sz w:val="20"/>
                <w:szCs w:val="20"/>
              </w:rPr>
              <w:t xml:space="preserve"> </w:t>
            </w:r>
            <w:r w:rsidR="009C1132" w:rsidRPr="00540868">
              <w:rPr>
                <w:rFonts w:ascii="Arial" w:hAnsi="Arial" w:cs="Arial"/>
                <w:b/>
                <w:color w:val="FF0000"/>
                <w:sz w:val="20"/>
                <w:szCs w:val="20"/>
              </w:rPr>
              <w:t xml:space="preserve">at 15:00 hours </w:t>
            </w:r>
            <w:r w:rsidR="00440F3C" w:rsidRPr="00540868">
              <w:rPr>
                <w:rFonts w:ascii="Arial" w:hAnsi="Arial" w:cs="Arial"/>
                <w:b/>
                <w:color w:val="FF0000"/>
                <w:sz w:val="20"/>
                <w:szCs w:val="20"/>
              </w:rPr>
              <w:t xml:space="preserve">of </w:t>
            </w:r>
            <w:r w:rsidR="00B113AA" w:rsidRPr="00540868">
              <w:rPr>
                <w:rFonts w:ascii="Arial" w:hAnsi="Arial" w:cs="Arial"/>
                <w:b/>
                <w:color w:val="FF0000"/>
                <w:sz w:val="20"/>
                <w:szCs w:val="20"/>
              </w:rPr>
              <w:t>Bangkok time</w:t>
            </w:r>
          </w:p>
        </w:tc>
      </w:tr>
      <w:tr w:rsidR="00C064EC" w:rsidRPr="00DC08FC" w:rsidTr="00694B59">
        <w:tc>
          <w:tcPr>
            <w:tcW w:w="2802" w:type="dxa"/>
          </w:tcPr>
          <w:p w:rsidR="00C064EC" w:rsidRPr="00DC08FC" w:rsidRDefault="00C064EC" w:rsidP="00930833">
            <w:pPr>
              <w:rPr>
                <w:rFonts w:ascii="Arial" w:hAnsi="Arial" w:cs="Arial"/>
                <w:b/>
                <w:bCs/>
                <w:sz w:val="20"/>
                <w:szCs w:val="20"/>
              </w:rPr>
            </w:pPr>
            <w:r w:rsidRPr="00DC08FC">
              <w:rPr>
                <w:rFonts w:ascii="Arial" w:hAnsi="Arial" w:cs="Arial"/>
                <w:b/>
                <w:bCs/>
                <w:sz w:val="20"/>
                <w:szCs w:val="20"/>
              </w:rPr>
              <w:t>DUTY STATION:</w:t>
            </w:r>
          </w:p>
        </w:tc>
        <w:tc>
          <w:tcPr>
            <w:tcW w:w="6520" w:type="dxa"/>
          </w:tcPr>
          <w:p w:rsidR="00C064EC" w:rsidRPr="00DC08FC" w:rsidRDefault="0024177D" w:rsidP="00930833">
            <w:pPr>
              <w:rPr>
                <w:rFonts w:ascii="Arial" w:hAnsi="Arial" w:cs="Arial"/>
                <w:bCs/>
                <w:sz w:val="20"/>
                <w:szCs w:val="20"/>
              </w:rPr>
            </w:pPr>
            <w:r w:rsidRPr="00DC08FC">
              <w:rPr>
                <w:rFonts w:ascii="Arial" w:hAnsi="Arial" w:cs="Arial"/>
                <w:bCs/>
                <w:sz w:val="20"/>
                <w:szCs w:val="20"/>
              </w:rPr>
              <w:t>Home based</w:t>
            </w:r>
            <w:r w:rsidR="00DC08FC" w:rsidRPr="00DC08FC">
              <w:rPr>
                <w:rFonts w:ascii="Arial" w:hAnsi="Arial" w:cs="Arial"/>
                <w:bCs/>
                <w:sz w:val="20"/>
                <w:szCs w:val="20"/>
              </w:rPr>
              <w:t xml:space="preserve"> and countries within the Asia Pacific Region as assigned</w:t>
            </w:r>
          </w:p>
        </w:tc>
      </w:tr>
      <w:tr w:rsidR="00C064EC" w:rsidRPr="00B23D63" w:rsidTr="00694B59">
        <w:tc>
          <w:tcPr>
            <w:tcW w:w="2802" w:type="dxa"/>
          </w:tcPr>
          <w:p w:rsidR="00C064EC" w:rsidRPr="00B23D63" w:rsidRDefault="00C064EC" w:rsidP="00930833">
            <w:pPr>
              <w:rPr>
                <w:rFonts w:ascii="Arial" w:hAnsi="Arial" w:cs="Arial"/>
                <w:b/>
                <w:bCs/>
                <w:sz w:val="20"/>
                <w:szCs w:val="20"/>
              </w:rPr>
            </w:pPr>
            <w:r w:rsidRPr="00B23D63">
              <w:rPr>
                <w:rFonts w:ascii="Arial" w:hAnsi="Arial" w:cs="Arial"/>
                <w:b/>
                <w:bCs/>
                <w:sz w:val="20"/>
                <w:szCs w:val="20"/>
              </w:rPr>
              <w:t>DURATION:</w:t>
            </w:r>
          </w:p>
        </w:tc>
        <w:tc>
          <w:tcPr>
            <w:tcW w:w="6520" w:type="dxa"/>
          </w:tcPr>
          <w:p w:rsidR="00C064EC" w:rsidRPr="00B23D63" w:rsidRDefault="00B23D63" w:rsidP="00406B8C">
            <w:pPr>
              <w:rPr>
                <w:rFonts w:ascii="Arial" w:hAnsi="Arial" w:cs="Arial"/>
                <w:b/>
                <w:bCs/>
                <w:sz w:val="20"/>
                <w:szCs w:val="20"/>
              </w:rPr>
            </w:pPr>
            <w:r w:rsidRPr="00B23D63">
              <w:rPr>
                <w:rFonts w:ascii="Arial" w:hAnsi="Arial" w:cs="Arial"/>
                <w:b/>
                <w:bCs/>
                <w:sz w:val="20"/>
                <w:szCs w:val="20"/>
              </w:rPr>
              <w:t>Up to 120 days as required within an 11 month period</w:t>
            </w:r>
          </w:p>
        </w:tc>
      </w:tr>
      <w:tr w:rsidR="00C064EC" w:rsidRPr="00540868" w:rsidTr="00694B59">
        <w:trPr>
          <w:trHeight w:val="135"/>
        </w:trPr>
        <w:tc>
          <w:tcPr>
            <w:tcW w:w="2802" w:type="dxa"/>
          </w:tcPr>
          <w:p w:rsidR="00C064EC" w:rsidRPr="00540868" w:rsidRDefault="00C064EC" w:rsidP="00930833">
            <w:pPr>
              <w:rPr>
                <w:rFonts w:ascii="Arial" w:hAnsi="Arial" w:cs="Arial"/>
                <w:bCs/>
                <w:sz w:val="20"/>
                <w:szCs w:val="20"/>
              </w:rPr>
            </w:pPr>
            <w:r w:rsidRPr="00DC08FC">
              <w:rPr>
                <w:rFonts w:ascii="Arial" w:hAnsi="Arial" w:cs="Arial"/>
                <w:b/>
                <w:bCs/>
                <w:sz w:val="20"/>
                <w:szCs w:val="20"/>
              </w:rPr>
              <w:t>ORGANIZATION UNIT</w:t>
            </w:r>
            <w:r w:rsidRPr="00540868">
              <w:rPr>
                <w:rFonts w:ascii="Arial" w:hAnsi="Arial" w:cs="Arial"/>
                <w:bCs/>
                <w:sz w:val="20"/>
                <w:szCs w:val="20"/>
              </w:rPr>
              <w:t>:</w:t>
            </w:r>
          </w:p>
        </w:tc>
        <w:tc>
          <w:tcPr>
            <w:tcW w:w="6520" w:type="dxa"/>
          </w:tcPr>
          <w:p w:rsidR="000428A8" w:rsidRPr="004750B8" w:rsidRDefault="00087470" w:rsidP="00930833">
            <w:pPr>
              <w:pStyle w:val="Heading1"/>
              <w:rPr>
                <w:szCs w:val="20"/>
              </w:rPr>
            </w:pPr>
            <w:r w:rsidRPr="004750B8">
              <w:rPr>
                <w:szCs w:val="20"/>
              </w:rPr>
              <w:t xml:space="preserve">UNFPA </w:t>
            </w:r>
            <w:r w:rsidR="00C064EC" w:rsidRPr="004750B8">
              <w:rPr>
                <w:szCs w:val="20"/>
              </w:rPr>
              <w:t>Asia and the Pacific Regional Office</w:t>
            </w:r>
          </w:p>
        </w:tc>
      </w:tr>
    </w:tbl>
    <w:p w:rsidR="00F64C4F" w:rsidRPr="00540868" w:rsidRDefault="00F64C4F" w:rsidP="00930833">
      <w:pPr>
        <w:rPr>
          <w:rFonts w:ascii="Arial" w:hAnsi="Arial" w:cs="Arial"/>
          <w:b/>
          <w:sz w:val="20"/>
          <w:szCs w:val="20"/>
        </w:rPr>
      </w:pPr>
    </w:p>
    <w:p w:rsidR="0096616F" w:rsidRPr="0096616F" w:rsidRDefault="0096616F" w:rsidP="0096616F">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sz w:val="20"/>
          <w:szCs w:val="20"/>
        </w:rPr>
        <w:t>Background</w:t>
      </w:r>
    </w:p>
    <w:p w:rsidR="0096616F" w:rsidRPr="0096616F" w:rsidRDefault="0096616F" w:rsidP="0096616F">
      <w:pPr>
        <w:rPr>
          <w:rFonts w:ascii="Arial" w:hAnsi="Arial" w:cs="Arial"/>
          <w:sz w:val="20"/>
          <w:szCs w:val="20"/>
        </w:rPr>
      </w:pPr>
      <w:r w:rsidRPr="0096616F">
        <w:rPr>
          <w:rFonts w:ascii="Arial" w:hAnsi="Arial" w:cs="Arial"/>
          <w:sz w:val="20"/>
          <w:szCs w:val="20"/>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96616F" w:rsidRPr="0096616F" w:rsidRDefault="0096616F" w:rsidP="0096616F">
      <w:pPr>
        <w:pStyle w:val="sectionintro"/>
        <w:shd w:val="clear" w:color="auto" w:fill="FFFFFF"/>
        <w:rPr>
          <w:rFonts w:ascii="Arial" w:hAnsi="Arial" w:cs="Arial"/>
          <w:sz w:val="20"/>
          <w:szCs w:val="20"/>
        </w:rPr>
      </w:pPr>
      <w:r w:rsidRPr="0096616F">
        <w:rPr>
          <w:rFonts w:ascii="Arial" w:hAnsi="Arial" w:cs="Arial"/>
          <w:sz w:val="20"/>
          <w:szCs w:val="20"/>
        </w:rPr>
        <w:t>APRO provides leadership in positioning the agenda of</w:t>
      </w:r>
      <w:r w:rsidRPr="0096616F">
        <w:rPr>
          <w:rStyle w:val="apple-converted-space"/>
          <w:rFonts w:ascii="Arial" w:hAnsi="Arial" w:cs="Arial"/>
          <w:sz w:val="20"/>
          <w:szCs w:val="20"/>
        </w:rPr>
        <w:t> </w:t>
      </w:r>
      <w:hyperlink r:id="rId8" w:history="1">
        <w:r w:rsidRPr="0096616F">
          <w:rPr>
            <w:rStyle w:val="Hyperlink"/>
            <w:rFonts w:ascii="Arial" w:hAnsi="Arial" w:cs="Arial"/>
            <w:sz w:val="20"/>
            <w:szCs w:val="20"/>
          </w:rPr>
          <w:t>the International Conference on Population and Development (ICPD)</w:t>
        </w:r>
        <w:r w:rsidRPr="0096616F">
          <w:rPr>
            <w:rStyle w:val="apple-converted-space"/>
            <w:rFonts w:ascii="Arial" w:hAnsi="Arial" w:cs="Arial"/>
            <w:sz w:val="20"/>
            <w:szCs w:val="20"/>
            <w:u w:val="single"/>
          </w:rPr>
          <w:t> </w:t>
        </w:r>
      </w:hyperlink>
      <w:r w:rsidRPr="0096616F">
        <w:rPr>
          <w:rFonts w:ascii="Arial" w:hAnsi="Arial" w:cs="Arial"/>
          <w:sz w:val="20"/>
          <w:szCs w:val="20"/>
        </w:rPr>
        <w:t> at the forefront of poverty reduction and development strategies, policies, and debates throughout the region.  It coordinates, oversees, supports and monitors the work of UNFPA’s</w:t>
      </w:r>
      <w:r w:rsidRPr="0096616F">
        <w:rPr>
          <w:rStyle w:val="apple-converted-space"/>
          <w:rFonts w:ascii="Arial" w:hAnsi="Arial" w:cs="Arial"/>
          <w:sz w:val="20"/>
          <w:szCs w:val="20"/>
        </w:rPr>
        <w:t> </w:t>
      </w:r>
      <w:hyperlink r:id="rId9" w:history="1">
        <w:r w:rsidRPr="0096616F">
          <w:rPr>
            <w:rStyle w:val="Hyperlink"/>
            <w:rFonts w:ascii="Arial" w:hAnsi="Arial" w:cs="Arial"/>
            <w:sz w:val="20"/>
            <w:szCs w:val="20"/>
          </w:rPr>
          <w:t>23 country offices in Asia and the Pacific</w:t>
        </w:r>
      </w:hyperlink>
      <w:r w:rsidRPr="0096616F">
        <w:rPr>
          <w:rFonts w:ascii="Arial" w:hAnsi="Arial" w:cs="Arial"/>
          <w:sz w:val="20"/>
          <w:szCs w:val="20"/>
        </w:rPr>
        <w:t>, as well as Sub-Regional Offices in Suva and Kathmandu, aiming to strengthen the implementation of the ICPD Programme of Action and the Millennium Development Goals (MDG) according to national priorities.</w:t>
      </w:r>
    </w:p>
    <w:p w:rsidR="0096616F" w:rsidRPr="0096616F" w:rsidRDefault="0096616F" w:rsidP="0096616F">
      <w:pPr>
        <w:pStyle w:val="NormalWeb"/>
        <w:spacing w:before="0" w:beforeAutospacing="0" w:after="0" w:afterAutospacing="0" w:line="293" w:lineRule="atLeast"/>
        <w:textAlignment w:val="baseline"/>
        <w:rPr>
          <w:rFonts w:ascii="Arial" w:hAnsi="Arial" w:cs="Arial"/>
          <w:sz w:val="20"/>
          <w:szCs w:val="20"/>
        </w:rPr>
      </w:pPr>
      <w:r w:rsidRPr="0096616F">
        <w:rPr>
          <w:rFonts w:ascii="Arial" w:hAnsi="Arial" w:cs="Arial"/>
          <w:sz w:val="20"/>
          <w:szCs w:val="20"/>
        </w:rPr>
        <w:t>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   In order to effectively implement and communicate its programming, APRO develops several knowledge management products, as well as manages an active web-site and social media presence.    Assignments may be carried out remotely (for example, photographing UNFPA project delivery) in the following countries: Afghanistan, Bangladesh, Bhutan, Cambodia, China, Democratic People's Republic of Korea, East Timor (see Timor-Leste), India, Indonesia, Islamic Republic of Iran, Japan, Lao People's Democratic Republic, Malaysia, Maldives, Mongolia, Myanmar, Nepal, Pacific Island Countries</w:t>
      </w:r>
      <w:r w:rsidRPr="0096616F">
        <w:rPr>
          <w:rStyle w:val="FootnoteReference"/>
          <w:rFonts w:ascii="Arial" w:hAnsi="Arial" w:cs="Arial"/>
          <w:sz w:val="20"/>
          <w:szCs w:val="20"/>
        </w:rPr>
        <w:footnoteReference w:id="1"/>
      </w:r>
      <w:r w:rsidRPr="0096616F">
        <w:rPr>
          <w:rFonts w:ascii="Arial" w:hAnsi="Arial" w:cs="Arial"/>
          <w:sz w:val="20"/>
          <w:szCs w:val="20"/>
        </w:rPr>
        <w:t xml:space="preserve">, Pakistan, Papua New Guinea, Philippines, Sri Lanka, Thailand, Timor-Leste (formerly East Timor), Viet Nam.  The service requester may not always be able to accompany the </w:t>
      </w:r>
      <w:r w:rsidRPr="0096616F">
        <w:rPr>
          <w:rFonts w:ascii="Arial" w:hAnsi="Arial" w:cs="Arial"/>
          <w:sz w:val="20"/>
          <w:szCs w:val="20"/>
        </w:rPr>
        <w:lastRenderedPageBreak/>
        <w:t>photographers on assignment, so clear understanding and experience of the UN’s imaging needs, the country context and general development issues will be essential.</w:t>
      </w:r>
    </w:p>
    <w:p w:rsidR="0096616F" w:rsidRPr="0096616F" w:rsidRDefault="0096616F" w:rsidP="0096616F">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sz w:val="20"/>
          <w:szCs w:val="20"/>
        </w:rPr>
        <w:t>Overview of the Consultancy</w:t>
      </w:r>
    </w:p>
    <w:p w:rsidR="0096616F" w:rsidRPr="0096616F" w:rsidRDefault="0096616F" w:rsidP="0096616F">
      <w:pPr>
        <w:pStyle w:val="ListParagraph"/>
        <w:spacing w:before="100" w:beforeAutospacing="1" w:after="100" w:afterAutospacing="1" w:line="240" w:lineRule="auto"/>
        <w:rPr>
          <w:rFonts w:ascii="Arial" w:eastAsia="Times New Roman" w:hAnsi="Arial" w:cs="Arial"/>
          <w:b/>
          <w:bCs/>
          <w:sz w:val="20"/>
          <w:szCs w:val="20"/>
        </w:rPr>
      </w:pPr>
    </w:p>
    <w:p w:rsidR="0096616F" w:rsidRPr="0096616F" w:rsidRDefault="0096616F" w:rsidP="0096616F">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Purpose</w:t>
      </w:r>
    </w:p>
    <w:p w:rsidR="0096616F" w:rsidRPr="0096616F" w:rsidRDefault="0096616F" w:rsidP="0096616F">
      <w:pPr>
        <w:pStyle w:val="NormalWeb"/>
        <w:spacing w:before="0" w:beforeAutospacing="0" w:after="0" w:afterAutospacing="0" w:line="293" w:lineRule="atLeast"/>
        <w:textAlignment w:val="baseline"/>
        <w:rPr>
          <w:rFonts w:ascii="Arial" w:hAnsi="Arial" w:cs="Arial"/>
          <w:color w:val="666666"/>
          <w:sz w:val="20"/>
          <w:szCs w:val="20"/>
        </w:rPr>
      </w:pPr>
      <w:r w:rsidRPr="0096616F">
        <w:rPr>
          <w:rFonts w:ascii="Arial" w:hAnsi="Arial" w:cs="Arial"/>
          <w:sz w:val="20"/>
          <w:szCs w:val="20"/>
        </w:rPr>
        <w:t>APRO is seeking consultants from across the Asia-Pacific Region to provide photographs/images and video for the production of its knowledge products and communications materials.  Selected images and photo/video essays will be used in a variety of UNFPA and, on occasion, other UN sister agencies’ communications products: brochures, leaflets, posters, exhibitions, websites etc. and to share with the national and international media. Such products will be used to promote the mission, objectives and results of UNFPA’s work in Asia-Pacific so as to create a positive public image and to appeal to governments, the wider public, the media, donors and other stakeholders.</w:t>
      </w:r>
    </w:p>
    <w:p w:rsidR="0096616F" w:rsidRPr="0096616F" w:rsidRDefault="0096616F" w:rsidP="0096616F">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Objectives</w:t>
      </w:r>
    </w:p>
    <w:p w:rsidR="0096616F" w:rsidRPr="0096616F" w:rsidRDefault="0096616F" w:rsidP="0096616F">
      <w:pPr>
        <w:pStyle w:val="ListParagraph"/>
        <w:numPr>
          <w:ilvl w:val="1"/>
          <w:numId w:val="47"/>
        </w:numPr>
        <w:shd w:val="clear" w:color="auto" w:fill="FFFFFF"/>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color w:val="000000"/>
          <w:sz w:val="20"/>
          <w:szCs w:val="20"/>
        </w:rPr>
        <w:t>To support the editorial process: </w:t>
      </w:r>
      <w:r w:rsidRPr="0096616F">
        <w:rPr>
          <w:rFonts w:ascii="Arial" w:eastAsia="Times New Roman" w:hAnsi="Arial" w:cs="Arial"/>
          <w:color w:val="000000"/>
          <w:sz w:val="20"/>
          <w:szCs w:val="20"/>
        </w:rPr>
        <w:t xml:space="preserve">with a combination of creativity and excellent organization and meticulous attention to details, the photographer/videographer supports the production of publications and online content to ensure the visual quality and integrity of the content. </w:t>
      </w:r>
    </w:p>
    <w:p w:rsidR="0096616F" w:rsidRPr="0096616F" w:rsidRDefault="0096616F" w:rsidP="0096616F">
      <w:pPr>
        <w:pStyle w:val="ListParagraph"/>
        <w:shd w:val="clear" w:color="auto" w:fill="FFFFFF"/>
        <w:spacing w:before="100" w:beforeAutospacing="1" w:after="100" w:afterAutospacing="1" w:line="240" w:lineRule="auto"/>
        <w:rPr>
          <w:rFonts w:ascii="Arial" w:eastAsia="Times New Roman" w:hAnsi="Arial" w:cs="Arial"/>
          <w:b/>
          <w:bCs/>
          <w:color w:val="000000"/>
          <w:sz w:val="20"/>
          <w:szCs w:val="20"/>
        </w:rPr>
      </w:pPr>
    </w:p>
    <w:p w:rsidR="0096616F" w:rsidRPr="0096616F" w:rsidRDefault="0096616F" w:rsidP="0096616F">
      <w:pPr>
        <w:pStyle w:val="ListParagraph"/>
        <w:numPr>
          <w:ilvl w:val="0"/>
          <w:numId w:val="47"/>
        </w:numPr>
        <w:shd w:val="clear" w:color="auto" w:fill="FFFFFF"/>
        <w:spacing w:before="100" w:beforeAutospacing="1" w:after="100" w:afterAutospacing="1" w:line="240" w:lineRule="auto"/>
        <w:jc w:val="left"/>
        <w:rPr>
          <w:rFonts w:ascii="Arial" w:eastAsia="Times New Roman" w:hAnsi="Arial" w:cs="Arial"/>
          <w:b/>
          <w:bCs/>
          <w:sz w:val="20"/>
          <w:szCs w:val="20"/>
        </w:rPr>
      </w:pPr>
      <w:r w:rsidRPr="0096616F">
        <w:rPr>
          <w:rFonts w:ascii="Arial" w:eastAsia="Times New Roman" w:hAnsi="Arial" w:cs="Arial"/>
          <w:b/>
          <w:bCs/>
          <w:sz w:val="20"/>
          <w:szCs w:val="20"/>
        </w:rPr>
        <w:t>Scope of Work</w:t>
      </w:r>
    </w:p>
    <w:p w:rsidR="0096616F" w:rsidRPr="0096616F" w:rsidRDefault="0096616F" w:rsidP="0096616F">
      <w:pPr>
        <w:spacing w:line="293" w:lineRule="atLeast"/>
        <w:textAlignment w:val="baseline"/>
        <w:rPr>
          <w:rFonts w:ascii="Arial" w:hAnsi="Arial" w:cs="Arial"/>
          <w:sz w:val="20"/>
          <w:szCs w:val="20"/>
        </w:rPr>
      </w:pPr>
      <w:r w:rsidRPr="0096616F">
        <w:rPr>
          <w:rFonts w:ascii="Arial" w:hAnsi="Arial" w:cs="Arial"/>
          <w:sz w:val="20"/>
          <w:szCs w:val="20"/>
        </w:rPr>
        <w:t>Photographers/videographers will be requested as needed to cover various events and activities, such as:</w:t>
      </w:r>
    </w:p>
    <w:p w:rsidR="0096616F" w:rsidRPr="0096616F" w:rsidRDefault="0096616F" w:rsidP="0096616F">
      <w:pPr>
        <w:numPr>
          <w:ilvl w:val="0"/>
          <w:numId w:val="49"/>
        </w:numPr>
        <w:spacing w:line="293" w:lineRule="atLeast"/>
        <w:ind w:left="750"/>
        <w:textAlignment w:val="baseline"/>
        <w:rPr>
          <w:rFonts w:ascii="Arial" w:hAnsi="Arial" w:cs="Arial"/>
          <w:sz w:val="20"/>
          <w:szCs w:val="20"/>
        </w:rPr>
      </w:pPr>
      <w:r w:rsidRPr="0096616F">
        <w:rPr>
          <w:rFonts w:ascii="Arial" w:hAnsi="Arial" w:cs="Arial"/>
          <w:sz w:val="20"/>
          <w:szCs w:val="20"/>
        </w:rPr>
        <w:t>Field sites and programme delivery sites</w:t>
      </w:r>
    </w:p>
    <w:p w:rsidR="0096616F" w:rsidRPr="0096616F" w:rsidRDefault="0096616F" w:rsidP="0096616F">
      <w:pPr>
        <w:numPr>
          <w:ilvl w:val="0"/>
          <w:numId w:val="49"/>
        </w:numPr>
        <w:spacing w:line="293" w:lineRule="atLeast"/>
        <w:ind w:left="750"/>
        <w:textAlignment w:val="baseline"/>
        <w:rPr>
          <w:rFonts w:ascii="Arial" w:hAnsi="Arial" w:cs="Arial"/>
          <w:sz w:val="20"/>
          <w:szCs w:val="20"/>
        </w:rPr>
      </w:pPr>
      <w:r w:rsidRPr="0096616F">
        <w:rPr>
          <w:rFonts w:ascii="Arial" w:hAnsi="Arial" w:cs="Arial"/>
          <w:sz w:val="20"/>
          <w:szCs w:val="20"/>
        </w:rPr>
        <w:t>UNFPA workshops, conferences and other events.</w:t>
      </w:r>
    </w:p>
    <w:p w:rsidR="0096616F" w:rsidRPr="0096616F" w:rsidRDefault="0096616F" w:rsidP="0096616F">
      <w:pPr>
        <w:numPr>
          <w:ilvl w:val="0"/>
          <w:numId w:val="49"/>
        </w:numPr>
        <w:spacing w:line="293" w:lineRule="atLeast"/>
        <w:ind w:left="750"/>
        <w:textAlignment w:val="baseline"/>
        <w:rPr>
          <w:rFonts w:ascii="Arial" w:hAnsi="Arial" w:cs="Arial"/>
          <w:sz w:val="20"/>
          <w:szCs w:val="20"/>
        </w:rPr>
      </w:pPr>
      <w:r w:rsidRPr="0096616F">
        <w:rPr>
          <w:rFonts w:ascii="Arial" w:hAnsi="Arial" w:cs="Arial"/>
          <w:sz w:val="20"/>
          <w:szCs w:val="20"/>
        </w:rPr>
        <w:t>High-level visits by UNFPA and other UN personnel, Goodwill Ambassadors, government partners and other entities</w:t>
      </w:r>
    </w:p>
    <w:p w:rsidR="0096616F" w:rsidRPr="0096616F" w:rsidRDefault="0096616F" w:rsidP="0096616F">
      <w:pPr>
        <w:spacing w:line="293" w:lineRule="atLeast"/>
        <w:ind w:left="750"/>
        <w:textAlignment w:val="baseline"/>
        <w:rPr>
          <w:rFonts w:ascii="Arial" w:hAnsi="Arial" w:cs="Arial"/>
          <w:sz w:val="20"/>
          <w:szCs w:val="20"/>
        </w:rPr>
      </w:pPr>
    </w:p>
    <w:tbl>
      <w:tblPr>
        <w:tblStyle w:val="TableGrid"/>
        <w:tblW w:w="0" w:type="auto"/>
        <w:tblLook w:val="04A0"/>
      </w:tblPr>
      <w:tblGrid>
        <w:gridCol w:w="4584"/>
        <w:gridCol w:w="4464"/>
      </w:tblGrid>
      <w:tr w:rsidR="0096616F" w:rsidRPr="0096616F" w:rsidTr="00603B24">
        <w:tc>
          <w:tcPr>
            <w:tcW w:w="4788" w:type="dxa"/>
          </w:tcPr>
          <w:p w:rsidR="0096616F" w:rsidRPr="0096616F" w:rsidRDefault="0096616F" w:rsidP="00603B24">
            <w:pPr>
              <w:spacing w:before="100" w:beforeAutospacing="1" w:after="100" w:afterAutospacing="1"/>
              <w:rPr>
                <w:rFonts w:ascii="Arial" w:hAnsi="Arial" w:cs="Arial"/>
                <w:b/>
                <w:bCs/>
                <w:sz w:val="20"/>
                <w:szCs w:val="20"/>
              </w:rPr>
            </w:pPr>
            <w:r w:rsidRPr="0096616F">
              <w:rPr>
                <w:rFonts w:ascii="Arial" w:hAnsi="Arial" w:cs="Arial"/>
                <w:b/>
                <w:bCs/>
                <w:sz w:val="20"/>
                <w:szCs w:val="20"/>
              </w:rPr>
              <w:t>Deliverable</w:t>
            </w:r>
          </w:p>
        </w:tc>
        <w:tc>
          <w:tcPr>
            <w:tcW w:w="4788" w:type="dxa"/>
          </w:tcPr>
          <w:p w:rsidR="0096616F" w:rsidRPr="0096616F" w:rsidRDefault="0096616F" w:rsidP="00603B24">
            <w:pPr>
              <w:spacing w:before="100" w:beforeAutospacing="1" w:after="100" w:afterAutospacing="1"/>
              <w:rPr>
                <w:rFonts w:ascii="Arial" w:hAnsi="Arial" w:cs="Arial"/>
                <w:b/>
                <w:bCs/>
                <w:sz w:val="20"/>
                <w:szCs w:val="20"/>
              </w:rPr>
            </w:pPr>
            <w:r w:rsidRPr="0096616F">
              <w:rPr>
                <w:rFonts w:ascii="Arial" w:hAnsi="Arial" w:cs="Arial"/>
                <w:b/>
                <w:bCs/>
                <w:sz w:val="20"/>
                <w:szCs w:val="20"/>
              </w:rPr>
              <w:t>Timeline</w:t>
            </w:r>
          </w:p>
        </w:tc>
      </w:tr>
      <w:tr w:rsidR="0096616F" w:rsidRPr="0096616F" w:rsidTr="00603B24">
        <w:trPr>
          <w:trHeight w:val="611"/>
        </w:trPr>
        <w:tc>
          <w:tcPr>
            <w:tcW w:w="4788" w:type="dxa"/>
          </w:tcPr>
          <w:p w:rsidR="0096616F" w:rsidRPr="0096616F" w:rsidRDefault="0096616F" w:rsidP="00603B24">
            <w:pPr>
              <w:spacing w:line="293" w:lineRule="atLeast"/>
              <w:textAlignment w:val="baseline"/>
              <w:rPr>
                <w:rFonts w:ascii="Arial" w:hAnsi="Arial" w:cs="Arial"/>
                <w:sz w:val="20"/>
                <w:szCs w:val="20"/>
              </w:rPr>
            </w:pPr>
            <w:r w:rsidRPr="0096616F">
              <w:rPr>
                <w:rFonts w:ascii="Arial" w:hAnsi="Arial" w:cs="Arial"/>
                <w:sz w:val="20"/>
                <w:szCs w:val="20"/>
              </w:rPr>
              <w:t>As required: portrait photos, photo journalism/documentary photography, social documentary photography, black and white photography, emergency/humanitarian photography in areas UNFPA supports.  The same applies to video content.</w:t>
            </w:r>
          </w:p>
          <w:p w:rsidR="0096616F" w:rsidRPr="0096616F" w:rsidRDefault="0096616F" w:rsidP="00603B24">
            <w:pPr>
              <w:spacing w:line="293" w:lineRule="atLeast"/>
              <w:textAlignment w:val="baseline"/>
              <w:rPr>
                <w:rFonts w:ascii="Arial" w:hAnsi="Arial" w:cs="Arial"/>
                <w:sz w:val="20"/>
                <w:szCs w:val="20"/>
              </w:rPr>
            </w:pPr>
          </w:p>
          <w:p w:rsidR="0096616F" w:rsidRPr="0096616F" w:rsidRDefault="0096616F" w:rsidP="0096616F">
            <w:pPr>
              <w:pStyle w:val="CommentText"/>
              <w:numPr>
                <w:ilvl w:val="0"/>
                <w:numId w:val="50"/>
              </w:numPr>
              <w:spacing w:after="0"/>
              <w:rPr>
                <w:rFonts w:ascii="Arial" w:hAnsi="Arial" w:cs="Arial"/>
              </w:rPr>
            </w:pPr>
            <w:r w:rsidRPr="0096616F">
              <w:rPr>
                <w:rFonts w:ascii="Arial" w:hAnsi="Arial" w:cs="Arial"/>
              </w:rPr>
              <w:t xml:space="preserve">25-35 edited photos per event/ field visit in high resolution (at least 4 MB) with detailed captions in English. Photos should be edited and captioned in relation to SDGs </w:t>
            </w:r>
          </w:p>
          <w:p w:rsidR="0096616F" w:rsidRPr="0096616F" w:rsidRDefault="0096616F" w:rsidP="0096616F">
            <w:pPr>
              <w:pStyle w:val="CommentText"/>
              <w:numPr>
                <w:ilvl w:val="0"/>
                <w:numId w:val="50"/>
              </w:numPr>
              <w:spacing w:after="0"/>
              <w:rPr>
                <w:rFonts w:ascii="Arial" w:hAnsi="Arial" w:cs="Arial"/>
              </w:rPr>
            </w:pPr>
            <w:r w:rsidRPr="0096616F">
              <w:rPr>
                <w:rFonts w:ascii="Arial" w:hAnsi="Arial" w:cs="Arial"/>
              </w:rPr>
              <w:t xml:space="preserve">Captions must be embedded in the images, together with any relevant metadata, and organized clearly by an index number that corresponds to the </w:t>
            </w:r>
            <w:r w:rsidRPr="0096616F">
              <w:rPr>
                <w:rFonts w:ascii="Arial" w:hAnsi="Arial" w:cs="Arial"/>
              </w:rPr>
              <w:lastRenderedPageBreak/>
              <w:t>photo.</w:t>
            </w:r>
          </w:p>
          <w:p w:rsidR="0096616F" w:rsidRPr="0096616F" w:rsidRDefault="0096616F" w:rsidP="0096616F">
            <w:pPr>
              <w:pStyle w:val="ListParagraph"/>
              <w:numPr>
                <w:ilvl w:val="0"/>
                <w:numId w:val="50"/>
              </w:numPr>
              <w:spacing w:after="0" w:line="240" w:lineRule="auto"/>
              <w:jc w:val="left"/>
              <w:rPr>
                <w:rFonts w:ascii="Arial" w:hAnsi="Arial" w:cs="Arial"/>
                <w:sz w:val="20"/>
                <w:szCs w:val="20"/>
              </w:rPr>
            </w:pPr>
            <w:r w:rsidRPr="0096616F">
              <w:rPr>
                <w:rFonts w:ascii="Arial" w:hAnsi="Arial" w:cs="Arial"/>
                <w:sz w:val="20"/>
                <w:szCs w:val="20"/>
              </w:rPr>
              <w:t xml:space="preserve">The photographer, in collaboration with UNFPA, is responsible for clearance with subjects to ensure informed consent for the use of images and captions.  </w:t>
            </w:r>
          </w:p>
          <w:p w:rsidR="0096616F" w:rsidRPr="0096616F" w:rsidRDefault="0096616F" w:rsidP="00603B24">
            <w:pPr>
              <w:pStyle w:val="ListParagraph"/>
              <w:ind w:left="0"/>
              <w:rPr>
                <w:rFonts w:ascii="Arial" w:hAnsi="Arial" w:cs="Arial"/>
                <w:sz w:val="20"/>
                <w:szCs w:val="20"/>
              </w:rPr>
            </w:pPr>
          </w:p>
          <w:p w:rsidR="0096616F" w:rsidRPr="0096616F" w:rsidRDefault="0096616F" w:rsidP="00603B24">
            <w:pPr>
              <w:spacing w:line="293" w:lineRule="atLeast"/>
              <w:textAlignment w:val="baseline"/>
              <w:rPr>
                <w:rFonts w:ascii="Arial" w:hAnsi="Arial" w:cs="Arial"/>
                <w:sz w:val="20"/>
                <w:szCs w:val="20"/>
              </w:rPr>
            </w:pPr>
            <w:r w:rsidRPr="0096616F">
              <w:rPr>
                <w:rFonts w:ascii="Arial" w:hAnsi="Arial" w:cs="Arial"/>
                <w:sz w:val="20"/>
                <w:szCs w:val="20"/>
              </w:rPr>
              <w:t xml:space="preserve">UNFPA reserves the right to edit and crop the images for use in publications and electronic media. UNFPA will have the full usage rights of the finished pieces and all assets. The authors may retain portfolio rights. We recommend that the photographer uses UNFPA style guide recommendations. The photographer must also use ethical reporting standards.   </w:t>
            </w:r>
          </w:p>
        </w:tc>
        <w:tc>
          <w:tcPr>
            <w:tcW w:w="4788" w:type="dxa"/>
          </w:tcPr>
          <w:p w:rsidR="0096616F" w:rsidRPr="0096616F" w:rsidRDefault="0096616F" w:rsidP="00603B24">
            <w:pPr>
              <w:spacing w:before="100" w:beforeAutospacing="1" w:after="100" w:afterAutospacing="1"/>
              <w:rPr>
                <w:rFonts w:ascii="Arial" w:hAnsi="Arial" w:cs="Arial"/>
                <w:b/>
                <w:bCs/>
                <w:sz w:val="20"/>
                <w:szCs w:val="20"/>
              </w:rPr>
            </w:pPr>
            <w:r w:rsidRPr="0096616F">
              <w:rPr>
                <w:rFonts w:ascii="Arial" w:hAnsi="Arial" w:cs="Arial"/>
                <w:b/>
                <w:bCs/>
                <w:sz w:val="20"/>
                <w:szCs w:val="20"/>
              </w:rPr>
              <w:lastRenderedPageBreak/>
              <w:t>Up to 120 days as required over an 11 month period as required</w:t>
            </w:r>
          </w:p>
        </w:tc>
      </w:tr>
    </w:tbl>
    <w:p w:rsidR="0096616F" w:rsidRPr="0096616F" w:rsidRDefault="0096616F" w:rsidP="0096616F">
      <w:pPr>
        <w:pStyle w:val="ListParagraph"/>
        <w:numPr>
          <w:ilvl w:val="0"/>
          <w:numId w:val="46"/>
        </w:numPr>
        <w:spacing w:before="100" w:beforeAutospacing="1" w:after="100" w:afterAutospacing="1" w:line="240" w:lineRule="auto"/>
        <w:jc w:val="left"/>
        <w:rPr>
          <w:rFonts w:ascii="Arial" w:eastAsia="Times New Roman" w:hAnsi="Arial" w:cs="Arial"/>
          <w:sz w:val="20"/>
          <w:szCs w:val="20"/>
        </w:rPr>
      </w:pPr>
      <w:r w:rsidRPr="0096616F">
        <w:rPr>
          <w:rFonts w:ascii="Arial" w:eastAsia="Times New Roman" w:hAnsi="Arial" w:cs="Arial"/>
          <w:b/>
          <w:bCs/>
          <w:sz w:val="20"/>
          <w:szCs w:val="20"/>
        </w:rPr>
        <w:lastRenderedPageBreak/>
        <w:t>Qualifications and Technical Requirements</w:t>
      </w:r>
    </w:p>
    <w:p w:rsidR="0096616F" w:rsidRPr="0096616F" w:rsidRDefault="0096616F" w:rsidP="0096616F">
      <w:pPr>
        <w:numPr>
          <w:ilvl w:val="0"/>
          <w:numId w:val="45"/>
        </w:numPr>
        <w:spacing w:before="100" w:beforeAutospacing="1" w:after="100" w:afterAutospacing="1"/>
        <w:rPr>
          <w:rFonts w:ascii="Arial" w:hAnsi="Arial" w:cs="Arial"/>
          <w:sz w:val="20"/>
          <w:szCs w:val="20"/>
        </w:rPr>
      </w:pPr>
      <w:r w:rsidRPr="0096616F">
        <w:rPr>
          <w:rFonts w:ascii="Arial" w:hAnsi="Arial" w:cs="Arial"/>
          <w:sz w:val="20"/>
          <w:szCs w:val="20"/>
        </w:rPr>
        <w:t>The consultant(s) should have a demonstrated track record of published stories across national or international platforms, publications and/or media.</w:t>
      </w:r>
    </w:p>
    <w:p w:rsidR="0096616F" w:rsidRPr="0096616F" w:rsidRDefault="0096616F" w:rsidP="0096616F">
      <w:pPr>
        <w:numPr>
          <w:ilvl w:val="0"/>
          <w:numId w:val="45"/>
        </w:numPr>
        <w:spacing w:before="100" w:beforeAutospacing="1" w:after="100" w:afterAutospacing="1"/>
        <w:rPr>
          <w:rFonts w:ascii="Arial" w:hAnsi="Arial" w:cs="Arial"/>
          <w:sz w:val="20"/>
          <w:szCs w:val="20"/>
        </w:rPr>
      </w:pPr>
      <w:r w:rsidRPr="0096616F">
        <w:rPr>
          <w:rFonts w:ascii="Arial" w:hAnsi="Arial" w:cs="Arial"/>
          <w:color w:val="000000"/>
          <w:sz w:val="20"/>
          <w:szCs w:val="20"/>
          <w:shd w:val="clear" w:color="auto" w:fill="FFFFFF"/>
        </w:rPr>
        <w:t xml:space="preserve">At least 5 years of related professional experience in journalism, photo/multimedia reporting, preferably in the field of development, health and/or human rights. </w:t>
      </w:r>
    </w:p>
    <w:p w:rsidR="0096616F" w:rsidRPr="0096616F" w:rsidRDefault="0096616F" w:rsidP="0096616F">
      <w:pPr>
        <w:numPr>
          <w:ilvl w:val="0"/>
          <w:numId w:val="45"/>
        </w:numPr>
        <w:spacing w:before="100" w:beforeAutospacing="1" w:after="100" w:afterAutospacing="1"/>
        <w:rPr>
          <w:rFonts w:ascii="Arial" w:hAnsi="Arial" w:cs="Arial"/>
          <w:color w:val="000000"/>
          <w:sz w:val="20"/>
          <w:szCs w:val="20"/>
          <w:shd w:val="clear" w:color="auto" w:fill="FFFFFF"/>
        </w:rPr>
      </w:pPr>
      <w:r w:rsidRPr="0096616F">
        <w:rPr>
          <w:rFonts w:ascii="Arial" w:hAnsi="Arial" w:cs="Arial"/>
          <w:color w:val="000000"/>
          <w:sz w:val="20"/>
          <w:szCs w:val="20"/>
          <w:shd w:val="clear" w:color="auto" w:fill="FFFFFF"/>
        </w:rPr>
        <w:t xml:space="preserve">A working experience within the United Nations or similar organization is preferred. </w:t>
      </w:r>
      <w:r w:rsidRPr="0096616F">
        <w:rPr>
          <w:rFonts w:ascii="Arial" w:hAnsi="Arial" w:cs="Arial"/>
          <w:sz w:val="20"/>
          <w:szCs w:val="20"/>
        </w:rPr>
        <w:t xml:space="preserve"> </w:t>
      </w:r>
      <w:r w:rsidRPr="0096616F">
        <w:rPr>
          <w:rFonts w:ascii="Arial" w:hAnsi="Arial" w:cs="Arial"/>
          <w:color w:val="000000"/>
          <w:sz w:val="20"/>
          <w:szCs w:val="20"/>
          <w:shd w:val="clear" w:color="auto" w:fill="FFFFFF"/>
        </w:rPr>
        <w:t>A significant understanding of the nature of the documents and content associated with complex UN programmes, country needs and donor relationships is required.</w:t>
      </w:r>
    </w:p>
    <w:p w:rsidR="0096616F" w:rsidRPr="0096616F" w:rsidRDefault="0096616F" w:rsidP="0096616F">
      <w:pPr>
        <w:numPr>
          <w:ilvl w:val="0"/>
          <w:numId w:val="45"/>
        </w:numPr>
        <w:shd w:val="clear" w:color="auto" w:fill="FFFFFF"/>
        <w:spacing w:line="240" w:lineRule="atLeast"/>
        <w:jc w:val="both"/>
        <w:rPr>
          <w:rFonts w:ascii="Arial" w:hAnsi="Arial" w:cs="Arial"/>
          <w:color w:val="000000"/>
          <w:sz w:val="20"/>
          <w:szCs w:val="20"/>
        </w:rPr>
      </w:pPr>
      <w:r w:rsidRPr="0096616F">
        <w:rPr>
          <w:rFonts w:ascii="Arial" w:hAnsi="Arial" w:cs="Arial"/>
          <w:sz w:val="20"/>
          <w:szCs w:val="20"/>
        </w:rPr>
        <w:t>Familiarity with the UNFPA agenda, especially sexual and reproductive health and reproductive rights issues, including family planning, and maternal health issues is strongly preferred.</w:t>
      </w:r>
    </w:p>
    <w:p w:rsidR="0096616F" w:rsidRPr="0096616F" w:rsidRDefault="0096616F" w:rsidP="0096616F">
      <w:pPr>
        <w:numPr>
          <w:ilvl w:val="0"/>
          <w:numId w:val="45"/>
        </w:numPr>
        <w:shd w:val="clear" w:color="auto" w:fill="FFFFFF"/>
        <w:spacing w:line="240" w:lineRule="atLeast"/>
        <w:jc w:val="both"/>
        <w:rPr>
          <w:rFonts w:ascii="Arial" w:hAnsi="Arial" w:cs="Arial"/>
          <w:color w:val="000000"/>
          <w:sz w:val="20"/>
          <w:szCs w:val="20"/>
        </w:rPr>
      </w:pPr>
      <w:r w:rsidRPr="0096616F">
        <w:rPr>
          <w:rFonts w:ascii="Arial" w:hAnsi="Arial" w:cs="Arial"/>
          <w:color w:val="000000"/>
          <w:sz w:val="20"/>
          <w:szCs w:val="20"/>
        </w:rPr>
        <w:t>Ability to work in a team and under pressure while strictly meeting deadlines.</w:t>
      </w:r>
    </w:p>
    <w:p w:rsidR="0096616F" w:rsidRPr="0096616F" w:rsidRDefault="0096616F" w:rsidP="0096616F">
      <w:pPr>
        <w:numPr>
          <w:ilvl w:val="0"/>
          <w:numId w:val="45"/>
        </w:numPr>
        <w:shd w:val="clear" w:color="auto" w:fill="FFFFFF"/>
        <w:spacing w:line="240" w:lineRule="atLeast"/>
        <w:jc w:val="both"/>
        <w:rPr>
          <w:rFonts w:ascii="Arial" w:hAnsi="Arial" w:cs="Arial"/>
          <w:color w:val="000000"/>
          <w:sz w:val="20"/>
          <w:szCs w:val="20"/>
        </w:rPr>
      </w:pPr>
      <w:r w:rsidRPr="0096616F">
        <w:rPr>
          <w:rFonts w:ascii="Arial" w:hAnsi="Arial" w:cs="Arial"/>
          <w:color w:val="000000"/>
          <w:sz w:val="20"/>
          <w:szCs w:val="20"/>
        </w:rPr>
        <w:t>Strong writing skills in English are required.</w:t>
      </w:r>
    </w:p>
    <w:p w:rsidR="0096616F" w:rsidRPr="0096616F" w:rsidRDefault="0096616F" w:rsidP="0096616F">
      <w:pPr>
        <w:numPr>
          <w:ilvl w:val="0"/>
          <w:numId w:val="45"/>
        </w:numPr>
        <w:spacing w:before="100" w:beforeAutospacing="1" w:after="100" w:afterAutospacing="1"/>
        <w:rPr>
          <w:rFonts w:ascii="Arial" w:hAnsi="Arial" w:cs="Arial"/>
          <w:sz w:val="20"/>
          <w:szCs w:val="20"/>
        </w:rPr>
      </w:pPr>
      <w:r w:rsidRPr="0096616F">
        <w:rPr>
          <w:rFonts w:ascii="Arial" w:hAnsi="Arial" w:cs="Arial"/>
          <w:sz w:val="20"/>
          <w:szCs w:val="20"/>
        </w:rPr>
        <w:t>Must be detail-oriented and able to handle multiple tasks simultaneously.</w:t>
      </w:r>
    </w:p>
    <w:p w:rsidR="0096616F" w:rsidRPr="0096616F" w:rsidRDefault="0096616F" w:rsidP="0096616F">
      <w:pPr>
        <w:numPr>
          <w:ilvl w:val="0"/>
          <w:numId w:val="45"/>
        </w:numPr>
        <w:spacing w:before="100" w:beforeAutospacing="1" w:after="100" w:afterAutospacing="1"/>
        <w:rPr>
          <w:rFonts w:ascii="Arial" w:hAnsi="Arial" w:cs="Arial"/>
          <w:sz w:val="20"/>
          <w:szCs w:val="20"/>
        </w:rPr>
      </w:pPr>
      <w:r w:rsidRPr="0096616F">
        <w:rPr>
          <w:rFonts w:ascii="Arial" w:hAnsi="Arial" w:cs="Arial"/>
          <w:sz w:val="20"/>
          <w:szCs w:val="20"/>
        </w:rPr>
        <w:t>Excellent knowledge of Microsoft Office applications, photo and/or video editing software is required.</w:t>
      </w:r>
    </w:p>
    <w:p w:rsidR="0096616F" w:rsidRPr="0096616F" w:rsidRDefault="0096616F" w:rsidP="0096616F">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Work Setting</w:t>
      </w:r>
    </w:p>
    <w:p w:rsidR="0096616F" w:rsidRPr="0096616F" w:rsidRDefault="0096616F" w:rsidP="0096616F">
      <w:pPr>
        <w:spacing w:line="293" w:lineRule="atLeast"/>
        <w:textAlignment w:val="baseline"/>
        <w:rPr>
          <w:rFonts w:ascii="Arial" w:hAnsi="Arial" w:cs="Arial"/>
          <w:color w:val="666666"/>
          <w:sz w:val="20"/>
          <w:szCs w:val="20"/>
        </w:rPr>
      </w:pPr>
      <w:r w:rsidRPr="0096616F">
        <w:rPr>
          <w:rFonts w:ascii="Arial" w:hAnsi="Arial" w:cs="Arial"/>
          <w:sz w:val="20"/>
          <w:szCs w:val="20"/>
        </w:rPr>
        <w:t xml:space="preserve">The primary work setting would be the consultant’s home base (up to 120 days) and/or field settings and/or other settings as appropriate.  Access to the internet is required.  Work will be submitted via CD/memory stick or a suitable file share service as arranged between APRO and the service requester. </w:t>
      </w:r>
    </w:p>
    <w:p w:rsidR="0096616F" w:rsidRPr="0096616F" w:rsidRDefault="0096616F" w:rsidP="0096616F">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96616F">
        <w:rPr>
          <w:rFonts w:ascii="Arial" w:eastAsia="Times New Roman" w:hAnsi="Arial" w:cs="Arial"/>
          <w:b/>
          <w:sz w:val="20"/>
          <w:szCs w:val="20"/>
        </w:rPr>
        <w:t>Technical Guidance and Oversight</w:t>
      </w:r>
    </w:p>
    <w:p w:rsidR="0096616F" w:rsidRPr="0096616F" w:rsidRDefault="0096616F" w:rsidP="0096616F">
      <w:pPr>
        <w:spacing w:before="100" w:beforeAutospacing="1" w:after="100" w:afterAutospacing="1"/>
        <w:rPr>
          <w:rFonts w:ascii="Arial" w:hAnsi="Arial" w:cs="Arial"/>
          <w:sz w:val="20"/>
          <w:szCs w:val="20"/>
        </w:rPr>
      </w:pPr>
      <w:r w:rsidRPr="0096616F">
        <w:rPr>
          <w:rFonts w:ascii="Arial" w:hAnsi="Arial" w:cs="Arial"/>
          <w:sz w:val="20"/>
          <w:szCs w:val="20"/>
        </w:rPr>
        <w:t>The consultant, under the supervision of the Regional Direction and under the immediate supervision of the Communications Specialist with the support of the Regional Programme Specialist.</w:t>
      </w:r>
    </w:p>
    <w:p w:rsidR="005626E2" w:rsidRPr="00540868" w:rsidRDefault="005626E2" w:rsidP="00930833">
      <w:pPr>
        <w:rPr>
          <w:rFonts w:ascii="Arial" w:hAnsi="Arial" w:cs="Arial"/>
          <w:b/>
          <w:sz w:val="20"/>
          <w:szCs w:val="20"/>
        </w:rPr>
      </w:pPr>
      <w:r w:rsidRPr="00540868">
        <w:rPr>
          <w:rFonts w:ascii="Arial" w:hAnsi="Arial" w:cs="Arial"/>
          <w:b/>
          <w:sz w:val="20"/>
          <w:szCs w:val="20"/>
        </w:rPr>
        <w:t>How to apply</w:t>
      </w:r>
    </w:p>
    <w:p w:rsidR="005626E2" w:rsidRPr="00540868" w:rsidRDefault="005626E2" w:rsidP="0093083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626E2" w:rsidRPr="0096616F" w:rsidTr="00F57606">
        <w:tc>
          <w:tcPr>
            <w:tcW w:w="8856" w:type="dxa"/>
          </w:tcPr>
          <w:p w:rsidR="0085266D" w:rsidRPr="0096616F" w:rsidRDefault="0085266D" w:rsidP="00930833">
            <w:pPr>
              <w:rPr>
                <w:rFonts w:ascii="Arial" w:hAnsi="Arial" w:cs="Arial"/>
                <w:b/>
                <w:sz w:val="20"/>
                <w:szCs w:val="20"/>
              </w:rPr>
            </w:pPr>
          </w:p>
          <w:p w:rsidR="00C82C12" w:rsidRPr="0096616F" w:rsidRDefault="00C82C12" w:rsidP="00C82C12">
            <w:pPr>
              <w:pStyle w:val="BodyText"/>
            </w:pPr>
            <w:r w:rsidRPr="0096616F">
              <w:t>Candidates should submit the following documents:</w:t>
            </w:r>
          </w:p>
          <w:p w:rsidR="00C82C12" w:rsidRPr="0096616F" w:rsidRDefault="00C82C12" w:rsidP="00C82C12">
            <w:pPr>
              <w:pStyle w:val="BodyText"/>
            </w:pPr>
            <w:r w:rsidRPr="0096616F">
              <w:t>1. An application letter which states the candidate’s motivation to apply for this post</w:t>
            </w:r>
          </w:p>
          <w:p w:rsidR="00C82C12" w:rsidRPr="0096616F" w:rsidRDefault="00C82C12" w:rsidP="00C82C12">
            <w:pPr>
              <w:pStyle w:val="BodyText"/>
            </w:pPr>
            <w:r w:rsidRPr="0096616F">
              <w:t>2. A curriculum vitae, and</w:t>
            </w:r>
          </w:p>
          <w:p w:rsidR="00C82C12" w:rsidRPr="0096616F" w:rsidRDefault="00C82C12" w:rsidP="00C82C12">
            <w:pPr>
              <w:pStyle w:val="BodyText"/>
            </w:pPr>
            <w:r w:rsidRPr="0096616F">
              <w:t xml:space="preserve">3. A completed United Nations Personal History (P 11) </w:t>
            </w:r>
          </w:p>
          <w:p w:rsidR="00C82C12" w:rsidRPr="0096616F" w:rsidRDefault="00C82C12" w:rsidP="00C82C12">
            <w:pPr>
              <w:pStyle w:val="BodyText"/>
            </w:pPr>
          </w:p>
          <w:p w:rsidR="00C82C12" w:rsidRPr="0096616F" w:rsidRDefault="00C82C12" w:rsidP="00C82C12">
            <w:pPr>
              <w:pStyle w:val="BodyText"/>
            </w:pPr>
            <w:r w:rsidRPr="0096616F">
              <w:t xml:space="preserve">All the above documents must be sent by e-mail to </w:t>
            </w:r>
            <w:hyperlink r:id="rId10" w:history="1">
              <w:r w:rsidRPr="0096616F">
                <w:rPr>
                  <w:rStyle w:val="Hyperlink"/>
                </w:rPr>
                <w:t>vac-robangkok@unfpa.org</w:t>
              </w:r>
            </w:hyperlink>
            <w:r w:rsidRPr="0096616F">
              <w:t xml:space="preserve"> .  </w:t>
            </w:r>
          </w:p>
          <w:p w:rsidR="00C82C12" w:rsidRPr="0096616F" w:rsidRDefault="00C82C12" w:rsidP="00C82C12">
            <w:pPr>
              <w:pStyle w:val="BodyText"/>
            </w:pPr>
          </w:p>
          <w:p w:rsidR="00C82C12" w:rsidRPr="0096616F" w:rsidRDefault="00C82C12" w:rsidP="00C82C12">
            <w:pPr>
              <w:pStyle w:val="BodyText"/>
            </w:pPr>
            <w:r w:rsidRPr="0096616F">
              <w:t xml:space="preserve">The P11 is available on the UNFPA websites at </w:t>
            </w:r>
            <w:hyperlink r:id="rId11" w:history="1">
              <w:r w:rsidRPr="0096616F">
                <w:rPr>
                  <w:rStyle w:val="Hyperlink"/>
                </w:rPr>
                <w:t>http://www.unfpa.org/resources/p11-un-personal-history-form</w:t>
              </w:r>
            </w:hyperlink>
          </w:p>
          <w:p w:rsidR="00C82C12" w:rsidRPr="0096616F" w:rsidRDefault="00C82C12" w:rsidP="00C82C12">
            <w:pPr>
              <w:rPr>
                <w:rFonts w:ascii="Arial" w:hAnsi="Arial" w:cs="Arial"/>
                <w:bCs/>
                <w:sz w:val="20"/>
                <w:szCs w:val="20"/>
              </w:rPr>
            </w:pPr>
          </w:p>
          <w:p w:rsidR="00C82C12" w:rsidRPr="0096616F" w:rsidRDefault="00C82C12" w:rsidP="00C82C12">
            <w:pPr>
              <w:rPr>
                <w:rFonts w:ascii="Arial" w:hAnsi="Arial" w:cs="Arial"/>
                <w:bCs/>
                <w:sz w:val="20"/>
                <w:szCs w:val="20"/>
              </w:rPr>
            </w:pPr>
            <w:r w:rsidRPr="0096616F">
              <w:rPr>
                <w:rFonts w:ascii="Arial" w:hAnsi="Arial" w:cs="Arial"/>
                <w:bCs/>
                <w:sz w:val="20"/>
                <w:szCs w:val="20"/>
              </w:rPr>
              <w:t xml:space="preserve">Please quote the Vacancy number </w:t>
            </w:r>
            <w:r w:rsidR="0096616F" w:rsidRPr="0096616F">
              <w:rPr>
                <w:rFonts w:ascii="Arial" w:hAnsi="Arial" w:cs="Arial"/>
                <w:b/>
                <w:sz w:val="20"/>
                <w:szCs w:val="20"/>
              </w:rPr>
              <w:t xml:space="preserve">VA 1517 </w:t>
            </w:r>
            <w:r w:rsidR="0096616F" w:rsidRPr="0096616F">
              <w:rPr>
                <w:rFonts w:ascii="Arial" w:hAnsi="Arial" w:cs="Arial"/>
                <w:b/>
                <w:bCs/>
                <w:sz w:val="20"/>
                <w:szCs w:val="20"/>
              </w:rPr>
              <w:t>Photographer and Videographer</w:t>
            </w:r>
            <w:r w:rsidR="0024177D" w:rsidRPr="0096616F">
              <w:rPr>
                <w:rFonts w:ascii="Arial" w:hAnsi="Arial" w:cs="Arial"/>
                <w:b/>
                <w:sz w:val="20"/>
                <w:szCs w:val="20"/>
              </w:rPr>
              <w:t xml:space="preserve"> </w:t>
            </w:r>
            <w:r w:rsidRPr="0096616F">
              <w:rPr>
                <w:rFonts w:ascii="Arial" w:hAnsi="Arial" w:cs="Arial"/>
                <w:b/>
                <w:sz w:val="20"/>
                <w:szCs w:val="20"/>
              </w:rPr>
              <w:t>UNFPA APRO.</w:t>
            </w:r>
            <w:r w:rsidR="00BA7BC8" w:rsidRPr="0096616F">
              <w:rPr>
                <w:rFonts w:ascii="Arial" w:hAnsi="Arial" w:cs="Arial"/>
                <w:bCs/>
                <w:sz w:val="20"/>
                <w:szCs w:val="20"/>
              </w:rPr>
              <w:t xml:space="preserve"> </w:t>
            </w:r>
            <w:r w:rsidRPr="0096616F">
              <w:rPr>
                <w:rFonts w:ascii="Arial" w:hAnsi="Arial" w:cs="Arial"/>
                <w:bCs/>
                <w:sz w:val="20"/>
                <w:szCs w:val="20"/>
              </w:rPr>
              <w:t xml:space="preserve">The deadline for application is : </w:t>
            </w:r>
            <w:r w:rsidR="00BA7BC8" w:rsidRPr="0096616F">
              <w:rPr>
                <w:rFonts w:ascii="Arial" w:hAnsi="Arial" w:cs="Arial"/>
                <w:b/>
                <w:color w:val="FF0000"/>
                <w:sz w:val="20"/>
                <w:szCs w:val="20"/>
              </w:rPr>
              <w:t>3</w:t>
            </w:r>
            <w:r w:rsidR="0024177D" w:rsidRPr="0096616F">
              <w:rPr>
                <w:rFonts w:ascii="Arial" w:hAnsi="Arial" w:cs="Arial"/>
                <w:b/>
                <w:color w:val="FF0000"/>
                <w:sz w:val="20"/>
                <w:szCs w:val="20"/>
              </w:rPr>
              <w:t>0</w:t>
            </w:r>
            <w:r w:rsidR="00BA7BC8" w:rsidRPr="0096616F">
              <w:rPr>
                <w:rFonts w:ascii="Arial" w:hAnsi="Arial" w:cs="Arial"/>
                <w:b/>
                <w:color w:val="FF0000"/>
                <w:sz w:val="20"/>
                <w:szCs w:val="20"/>
              </w:rPr>
              <w:t xml:space="preserve"> November </w:t>
            </w:r>
            <w:r w:rsidRPr="0096616F">
              <w:rPr>
                <w:rFonts w:ascii="Arial" w:hAnsi="Arial" w:cs="Arial"/>
                <w:b/>
                <w:color w:val="FF0000"/>
                <w:sz w:val="20"/>
                <w:szCs w:val="20"/>
              </w:rPr>
              <w:t>2015, at 15:00 Bangkok time</w:t>
            </w:r>
            <w:r w:rsidRPr="0096616F">
              <w:rPr>
                <w:rFonts w:ascii="Arial" w:hAnsi="Arial" w:cs="Arial"/>
                <w:bCs/>
                <w:sz w:val="20"/>
                <w:szCs w:val="20"/>
              </w:rPr>
              <w:t xml:space="preserve"> </w:t>
            </w:r>
          </w:p>
          <w:p w:rsidR="00C82C12" w:rsidRPr="0096616F" w:rsidRDefault="00C82C12" w:rsidP="00C82C12">
            <w:pPr>
              <w:rPr>
                <w:rFonts w:ascii="Arial" w:hAnsi="Arial" w:cs="Arial"/>
                <w:bCs/>
                <w:sz w:val="20"/>
                <w:szCs w:val="20"/>
              </w:rPr>
            </w:pPr>
          </w:p>
          <w:p w:rsidR="00C82C12" w:rsidRPr="0096616F" w:rsidRDefault="00C82C12" w:rsidP="00C82C12">
            <w:pPr>
              <w:pStyle w:val="BodyText"/>
            </w:pPr>
            <w:r w:rsidRPr="0096616F">
              <w:t>UNFPA will only be able to respond to those applications in which UNFPA has a further interest.</w:t>
            </w:r>
          </w:p>
          <w:p w:rsidR="00C82C12" w:rsidRPr="0096616F" w:rsidRDefault="00C82C12" w:rsidP="00C82C12">
            <w:pPr>
              <w:rPr>
                <w:rFonts w:ascii="Arial" w:hAnsi="Arial" w:cs="Arial"/>
                <w:bCs/>
                <w:sz w:val="20"/>
                <w:szCs w:val="20"/>
              </w:rPr>
            </w:pPr>
          </w:p>
          <w:p w:rsidR="00C82C12" w:rsidRPr="0096616F" w:rsidRDefault="00C82C12" w:rsidP="00C82C12">
            <w:pPr>
              <w:rPr>
                <w:rFonts w:ascii="Arial" w:hAnsi="Arial" w:cs="Arial"/>
                <w:bCs/>
                <w:i/>
                <w:iCs/>
                <w:sz w:val="20"/>
                <w:szCs w:val="20"/>
              </w:rPr>
            </w:pPr>
            <w:r w:rsidRPr="0096616F">
              <w:rPr>
                <w:rFonts w:ascii="Arial" w:hAnsi="Arial" w:cs="Arial"/>
                <w:bCs/>
                <w:i/>
                <w:iCs/>
                <w:sz w:val="20"/>
                <w:szCs w:val="20"/>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C82C12" w:rsidRPr="0096616F" w:rsidRDefault="00C82C12" w:rsidP="00C82C12">
            <w:pPr>
              <w:rPr>
                <w:rFonts w:ascii="Arial" w:hAnsi="Arial" w:cs="Arial"/>
                <w:bCs/>
                <w:i/>
                <w:iCs/>
                <w:sz w:val="20"/>
                <w:szCs w:val="20"/>
              </w:rPr>
            </w:pPr>
          </w:p>
          <w:p w:rsidR="00C82C12" w:rsidRPr="0096616F" w:rsidRDefault="00C82C12" w:rsidP="00C82C12">
            <w:pPr>
              <w:rPr>
                <w:rFonts w:ascii="Arial" w:hAnsi="Arial" w:cs="Arial"/>
                <w:bCs/>
                <w:i/>
                <w:iCs/>
                <w:sz w:val="20"/>
                <w:szCs w:val="20"/>
              </w:rPr>
            </w:pPr>
            <w:r w:rsidRPr="0096616F">
              <w:rPr>
                <w:rFonts w:ascii="Arial" w:hAnsi="Arial" w:cs="Arial"/>
                <w:bCs/>
                <w:i/>
                <w:iCs/>
                <w:sz w:val="20"/>
                <w:szCs w:val="20"/>
              </w:rPr>
              <w:t>We offer an attractive remuneration package commensurate with the level of the position.</w:t>
            </w:r>
          </w:p>
          <w:p w:rsidR="00C82C12" w:rsidRPr="0096616F" w:rsidRDefault="00C82C12" w:rsidP="00C82C12">
            <w:pPr>
              <w:rPr>
                <w:rFonts w:ascii="Arial" w:hAnsi="Arial" w:cs="Arial"/>
                <w:bCs/>
                <w:i/>
                <w:iCs/>
                <w:sz w:val="20"/>
                <w:szCs w:val="20"/>
              </w:rPr>
            </w:pPr>
          </w:p>
          <w:p w:rsidR="005626E2" w:rsidRPr="0096616F" w:rsidRDefault="00C82C12" w:rsidP="00C82C12">
            <w:pPr>
              <w:rPr>
                <w:rFonts w:ascii="Arial" w:hAnsi="Arial" w:cs="Arial"/>
                <w:bCs/>
                <w:sz w:val="20"/>
                <w:szCs w:val="20"/>
              </w:rPr>
            </w:pPr>
            <w:r w:rsidRPr="0096616F">
              <w:rPr>
                <w:rFonts w:ascii="Arial" w:hAnsi="Arial" w:cs="Arial"/>
                <w:bCs/>
                <w:i/>
                <w:iCs/>
                <w:sz w:val="20"/>
                <w:szCs w:val="20"/>
              </w:rPr>
              <w:t>Notice: There is no application, processing or other fee at any stage of the application process.  UNFPA does not solicit or screen for information in respect of HIV or AIDS and does not discriminate on the basis of HIV/AIDS status.</w:t>
            </w:r>
          </w:p>
        </w:tc>
      </w:tr>
    </w:tbl>
    <w:p w:rsidR="005626E2" w:rsidRPr="00540868" w:rsidRDefault="005626E2" w:rsidP="00930833">
      <w:pPr>
        <w:rPr>
          <w:rFonts w:ascii="Arial" w:hAnsi="Arial" w:cs="Arial"/>
          <w:b/>
          <w:sz w:val="20"/>
          <w:szCs w:val="20"/>
        </w:rPr>
      </w:pPr>
    </w:p>
    <w:p w:rsidR="005626E2" w:rsidRPr="00540868" w:rsidRDefault="005626E2" w:rsidP="00930833">
      <w:pPr>
        <w:rPr>
          <w:rFonts w:ascii="Arial" w:hAnsi="Arial" w:cs="Arial"/>
          <w:b/>
          <w:sz w:val="20"/>
          <w:szCs w:val="20"/>
        </w:rPr>
      </w:pPr>
    </w:p>
    <w:p w:rsidR="001D6F8F" w:rsidRPr="009B7563" w:rsidRDefault="005626E2" w:rsidP="00930833">
      <w:pPr>
        <w:rPr>
          <w:rFonts w:ascii="Arial" w:hAnsi="Arial" w:cs="Arial"/>
          <w:b/>
          <w:sz w:val="20"/>
          <w:szCs w:val="20"/>
        </w:rPr>
      </w:pPr>
      <w:r w:rsidRPr="00540868">
        <w:rPr>
          <w:rFonts w:ascii="Arial" w:hAnsi="Arial" w:cs="Arial"/>
          <w:b/>
          <w:sz w:val="20"/>
          <w:szCs w:val="20"/>
        </w:rPr>
        <w:t>Date Issued:</w:t>
      </w:r>
      <w:r w:rsidRPr="00540868">
        <w:rPr>
          <w:rFonts w:ascii="Arial" w:hAnsi="Arial" w:cs="Arial"/>
          <w:b/>
          <w:sz w:val="20"/>
          <w:szCs w:val="20"/>
        </w:rPr>
        <w:tab/>
      </w:r>
      <w:r w:rsidR="00BA7BC8">
        <w:rPr>
          <w:rFonts w:ascii="Arial" w:hAnsi="Arial" w:cs="Arial"/>
          <w:b/>
          <w:sz w:val="20"/>
          <w:szCs w:val="20"/>
        </w:rPr>
        <w:t>Monday, 16 November</w:t>
      </w:r>
      <w:r w:rsidR="00F65074" w:rsidRPr="00540868">
        <w:rPr>
          <w:rFonts w:ascii="Arial" w:hAnsi="Arial" w:cs="Arial"/>
          <w:b/>
          <w:sz w:val="20"/>
          <w:szCs w:val="20"/>
        </w:rPr>
        <w:t xml:space="preserve"> 2015</w:t>
      </w:r>
    </w:p>
    <w:sectPr w:rsidR="001D6F8F" w:rsidRPr="009B7563" w:rsidSect="00694B59">
      <w:footerReference w:type="default" r:id="rId12"/>
      <w:pgSz w:w="12240" w:h="15840"/>
      <w:pgMar w:top="1440" w:right="160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89" w:rsidRDefault="00CF6889">
      <w:r>
        <w:separator/>
      </w:r>
    </w:p>
  </w:endnote>
  <w:endnote w:type="continuationSeparator" w:id="0">
    <w:p w:rsidR="00CF6889" w:rsidRDefault="00CF6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06" w:rsidRDefault="006F5506">
    <w:pPr>
      <w:pStyle w:val="Footer"/>
      <w:pBdr>
        <w:bottom w:val="single" w:sz="12" w:space="1" w:color="auto"/>
      </w:pBdr>
    </w:pPr>
  </w:p>
  <w:tbl>
    <w:tblPr>
      <w:tblW w:w="9039" w:type="dxa"/>
      <w:tblLook w:val="0000"/>
    </w:tblPr>
    <w:tblGrid>
      <w:gridCol w:w="9039"/>
    </w:tblGrid>
    <w:tr w:rsidR="00406B8C" w:rsidRPr="0096616F" w:rsidTr="00481CA5">
      <w:tc>
        <w:tcPr>
          <w:tcW w:w="9039" w:type="dxa"/>
        </w:tcPr>
        <w:p w:rsidR="00406B8C" w:rsidRPr="0096616F" w:rsidRDefault="0096616F" w:rsidP="00481CA5">
          <w:pPr>
            <w:rPr>
              <w:rFonts w:ascii="Arial" w:hAnsi="Arial" w:cs="Arial"/>
              <w:b/>
              <w:sz w:val="20"/>
              <w:szCs w:val="20"/>
            </w:rPr>
          </w:pPr>
          <w:r w:rsidRPr="0096616F">
            <w:rPr>
              <w:rFonts w:ascii="Arial" w:hAnsi="Arial" w:cs="Arial"/>
              <w:b/>
              <w:sz w:val="20"/>
              <w:szCs w:val="20"/>
            </w:rPr>
            <w:t xml:space="preserve">VA 1517 </w:t>
          </w:r>
          <w:r w:rsidRPr="0096616F">
            <w:rPr>
              <w:rFonts w:ascii="Arial" w:hAnsi="Arial" w:cs="Arial"/>
              <w:b/>
              <w:bCs/>
              <w:sz w:val="20"/>
              <w:szCs w:val="20"/>
            </w:rPr>
            <w:t>Photographer and Videographer</w:t>
          </w:r>
        </w:p>
      </w:tc>
    </w:tr>
    <w:tr w:rsidR="005C5145" w:rsidRPr="007F082B" w:rsidTr="0075135B">
      <w:tc>
        <w:tcPr>
          <w:tcW w:w="9039" w:type="dxa"/>
        </w:tcPr>
        <w:p w:rsidR="005C5145" w:rsidRPr="007F082B" w:rsidRDefault="005C5145" w:rsidP="00B277EC">
          <w:pPr>
            <w:rPr>
              <w:rFonts w:ascii="Arial" w:hAnsi="Arial" w:cs="Arial"/>
              <w:b/>
              <w:sz w:val="20"/>
              <w:szCs w:val="20"/>
            </w:rPr>
          </w:pPr>
        </w:p>
      </w:tc>
    </w:tr>
  </w:tbl>
  <w:p w:rsidR="006F5506" w:rsidRPr="00540868" w:rsidRDefault="006F5506" w:rsidP="00946F6C">
    <w:pP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89" w:rsidRDefault="00CF6889">
      <w:r>
        <w:separator/>
      </w:r>
    </w:p>
  </w:footnote>
  <w:footnote w:type="continuationSeparator" w:id="0">
    <w:p w:rsidR="00CF6889" w:rsidRDefault="00CF6889">
      <w:r>
        <w:continuationSeparator/>
      </w:r>
    </w:p>
  </w:footnote>
  <w:footnote w:id="1">
    <w:p w:rsidR="0096616F" w:rsidRPr="00694B59" w:rsidRDefault="0096616F" w:rsidP="0096616F">
      <w:pPr>
        <w:pStyle w:val="FootnoteText"/>
        <w:rPr>
          <w:rFonts w:ascii="Arial" w:hAnsi="Arial" w:cs="Arial"/>
          <w:sz w:val="16"/>
          <w:szCs w:val="16"/>
        </w:rPr>
      </w:pPr>
      <w:r w:rsidRPr="00694B59">
        <w:rPr>
          <w:rStyle w:val="FootnoteReference"/>
          <w:rFonts w:ascii="Arial" w:hAnsi="Arial" w:cs="Arial"/>
          <w:sz w:val="16"/>
          <w:szCs w:val="16"/>
        </w:rPr>
        <w:footnoteRef/>
      </w:r>
      <w:r w:rsidRPr="00694B59">
        <w:rPr>
          <w:rFonts w:ascii="Arial" w:hAnsi="Arial" w:cs="Arial"/>
          <w:sz w:val="16"/>
          <w:szCs w:val="16"/>
        </w:rPr>
        <w:t xml:space="preserve"> ** Cook Islands, Fiji, Kiribati, Marshall Islands, Federated States of Micronesia, Nauru, Niue, Palau, Samoa, Solomon Islands, Tokelau Islands, Tonga, Tuvalu and Vanuatu. </w:t>
      </w:r>
      <w:r w:rsidR="00694B59" w:rsidRPr="00694B59">
        <w:rPr>
          <w:rFonts w:ascii="Arial" w:hAnsi="Arial" w:cs="Arial"/>
          <w:sz w:val="16"/>
          <w:szCs w:val="16"/>
        </w:rPr>
        <w:t>UNFPA's Asia-Pacific Regional Office is located in Bangkok, Thailand. The Office also has staff on its Sub-Regional Office situated in Suva, Fiji.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C2"/>
    <w:multiLevelType w:val="hybridMultilevel"/>
    <w:tmpl w:val="BC383E56"/>
    <w:lvl w:ilvl="0" w:tplc="8B2CB596">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30E7"/>
    <w:multiLevelType w:val="hybridMultilevel"/>
    <w:tmpl w:val="820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5B3B"/>
    <w:multiLevelType w:val="hybridMultilevel"/>
    <w:tmpl w:val="8B98D32A"/>
    <w:lvl w:ilvl="0" w:tplc="13D089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E35FA"/>
    <w:multiLevelType w:val="hybridMultilevel"/>
    <w:tmpl w:val="D844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32ADE"/>
    <w:multiLevelType w:val="hybridMultilevel"/>
    <w:tmpl w:val="893C6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F1DBD"/>
    <w:multiLevelType w:val="hybridMultilevel"/>
    <w:tmpl w:val="A558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6442E"/>
    <w:multiLevelType w:val="hybridMultilevel"/>
    <w:tmpl w:val="24CAA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908CC"/>
    <w:multiLevelType w:val="hybridMultilevel"/>
    <w:tmpl w:val="560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62F6"/>
    <w:multiLevelType w:val="hybridMultilevel"/>
    <w:tmpl w:val="73261980"/>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A6A84"/>
    <w:multiLevelType w:val="multilevel"/>
    <w:tmpl w:val="3FC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0D79B8"/>
    <w:multiLevelType w:val="multilevel"/>
    <w:tmpl w:val="B6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03D43"/>
    <w:multiLevelType w:val="multilevel"/>
    <w:tmpl w:val="E85CA6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nsid w:val="2D8808AF"/>
    <w:multiLevelType w:val="hybridMultilevel"/>
    <w:tmpl w:val="91D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902A7"/>
    <w:multiLevelType w:val="hybridMultilevel"/>
    <w:tmpl w:val="FD18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655731"/>
    <w:multiLevelType w:val="hybridMultilevel"/>
    <w:tmpl w:val="D5D4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004AB"/>
    <w:multiLevelType w:val="hybridMultilevel"/>
    <w:tmpl w:val="A3B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06F42"/>
    <w:multiLevelType w:val="hybridMultilevel"/>
    <w:tmpl w:val="B95A40D4"/>
    <w:lvl w:ilvl="0" w:tplc="790096BC">
      <w:start w:val="1"/>
      <w:numFmt w:val="lowerRoman"/>
      <w:lvlText w:val="%1)"/>
      <w:lvlJc w:val="left"/>
      <w:pPr>
        <w:ind w:left="720" w:hanging="360"/>
      </w:pPr>
      <w:rPr>
        <w:rFonts w:ascii="Garamond" w:eastAsia="Times New Roman" w:hAnsi="Garamond" w:cs="Cordia New"/>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47EB6"/>
    <w:multiLevelType w:val="hybridMultilevel"/>
    <w:tmpl w:val="5F9A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10DAD"/>
    <w:multiLevelType w:val="hybridMultilevel"/>
    <w:tmpl w:val="A3103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F50984"/>
    <w:multiLevelType w:val="hybridMultilevel"/>
    <w:tmpl w:val="8ABE4062"/>
    <w:lvl w:ilvl="0" w:tplc="B0E4A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4F32F0"/>
    <w:multiLevelType w:val="hybridMultilevel"/>
    <w:tmpl w:val="DE18B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8228F7"/>
    <w:multiLevelType w:val="multilevel"/>
    <w:tmpl w:val="9404E62E"/>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
      <w:lvlJc w:val="left"/>
      <w:pPr>
        <w:tabs>
          <w:tab w:val="num" w:pos="1368"/>
        </w:tabs>
        <w:ind w:left="1368" w:hanging="360"/>
      </w:pPr>
      <w:rPr>
        <w:rFonts w:ascii="Symbol" w:hAnsi="Symbol"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25">
    <w:nsid w:val="40C15E85"/>
    <w:multiLevelType w:val="hybridMultilevel"/>
    <w:tmpl w:val="29B66E9A"/>
    <w:lvl w:ilvl="0" w:tplc="3134E2B4">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2004AD5"/>
    <w:multiLevelType w:val="hybridMultilevel"/>
    <w:tmpl w:val="00E6B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66225"/>
    <w:multiLevelType w:val="hybridMultilevel"/>
    <w:tmpl w:val="E416DB4A"/>
    <w:lvl w:ilvl="0" w:tplc="A822D11A">
      <w:start w:val="1"/>
      <w:numFmt w:val="bullet"/>
      <w:lvlText w:val=""/>
      <w:lvlJc w:val="left"/>
      <w:pPr>
        <w:tabs>
          <w:tab w:val="num" w:pos="0"/>
        </w:tabs>
        <w:ind w:left="72" w:hanging="72"/>
      </w:pPr>
      <w:rPr>
        <w:rFonts w:ascii="Wingdings" w:hAnsi="Wingdings" w:hint="default"/>
        <w:sz w:val="16"/>
        <w:szCs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506FC6"/>
    <w:multiLevelType w:val="hybridMultilevel"/>
    <w:tmpl w:val="8FDC8798"/>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C940CCD"/>
    <w:multiLevelType w:val="multilevel"/>
    <w:tmpl w:val="9ACE7882"/>
    <w:lvl w:ilvl="0">
      <w:start w:val="1"/>
      <w:numFmt w:val="bullet"/>
      <w:lvlText w:val="●"/>
      <w:lvlJc w:val="left"/>
      <w:pPr>
        <w:ind w:left="720" w:firstLine="1080"/>
      </w:pPr>
      <w:rPr>
        <w:rFonts w:ascii="Arial" w:eastAsia="Arial" w:hAnsi="Arial" w:cs="Arial"/>
        <w:sz w:val="20"/>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31">
    <w:nsid w:val="4FB75E60"/>
    <w:multiLevelType w:val="hybridMultilevel"/>
    <w:tmpl w:val="A254E332"/>
    <w:lvl w:ilvl="0" w:tplc="AFEC9E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AC28EE"/>
    <w:multiLevelType w:val="hybridMultilevel"/>
    <w:tmpl w:val="4576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67FF4"/>
    <w:multiLevelType w:val="hybridMultilevel"/>
    <w:tmpl w:val="24D6AFA4"/>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133CA3"/>
    <w:multiLevelType w:val="hybridMultilevel"/>
    <w:tmpl w:val="F20C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047D6B"/>
    <w:multiLevelType w:val="hybridMultilevel"/>
    <w:tmpl w:val="8DA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8200A"/>
    <w:multiLevelType w:val="hybridMultilevel"/>
    <w:tmpl w:val="897A91E2"/>
    <w:lvl w:ilvl="0" w:tplc="790096BC">
      <w:start w:val="1"/>
      <w:numFmt w:val="lowerRoman"/>
      <w:lvlText w:val="%1)"/>
      <w:lvlJc w:val="left"/>
      <w:pPr>
        <w:ind w:left="720" w:hanging="360"/>
      </w:pPr>
      <w:rPr>
        <w:rFonts w:ascii="Garamond" w:eastAsia="Times New Roman" w:hAnsi="Garamond"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4F1D"/>
    <w:multiLevelType w:val="hybridMultilevel"/>
    <w:tmpl w:val="198A02FC"/>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0939C7"/>
    <w:multiLevelType w:val="hybridMultilevel"/>
    <w:tmpl w:val="37BA60AE"/>
    <w:lvl w:ilvl="0" w:tplc="8EA2712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957878"/>
    <w:multiLevelType w:val="hybridMultilevel"/>
    <w:tmpl w:val="24B0C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90132F"/>
    <w:multiLevelType w:val="hybridMultilevel"/>
    <w:tmpl w:val="4976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AC35B5"/>
    <w:multiLevelType w:val="hybridMultilevel"/>
    <w:tmpl w:val="5A16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81955"/>
    <w:multiLevelType w:val="hybridMultilevel"/>
    <w:tmpl w:val="3B7C51E4"/>
    <w:lvl w:ilvl="0" w:tplc="3D203ED8">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9B773E"/>
    <w:multiLevelType w:val="multilevel"/>
    <w:tmpl w:val="8E40D8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782C7F4B"/>
    <w:multiLevelType w:val="singleLevel"/>
    <w:tmpl w:val="04090019"/>
    <w:lvl w:ilvl="0">
      <w:start w:val="1"/>
      <w:numFmt w:val="lowerLetter"/>
      <w:lvlText w:val="(%1)"/>
      <w:lvlJc w:val="left"/>
      <w:pPr>
        <w:tabs>
          <w:tab w:val="num" w:pos="360"/>
        </w:tabs>
        <w:ind w:left="360" w:hanging="360"/>
      </w:pPr>
    </w:lvl>
  </w:abstractNum>
  <w:abstractNum w:abstractNumId="45">
    <w:nsid w:val="79F87953"/>
    <w:multiLevelType w:val="hybridMultilevel"/>
    <w:tmpl w:val="1A769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87D88"/>
    <w:multiLevelType w:val="singleLevel"/>
    <w:tmpl w:val="04090019"/>
    <w:lvl w:ilvl="0">
      <w:start w:val="1"/>
      <w:numFmt w:val="lowerLetter"/>
      <w:lvlText w:val="(%1)"/>
      <w:lvlJc w:val="left"/>
      <w:pPr>
        <w:tabs>
          <w:tab w:val="num" w:pos="360"/>
        </w:tabs>
        <w:ind w:left="360" w:hanging="360"/>
      </w:pPr>
    </w:lvl>
  </w:abstractNum>
  <w:abstractNum w:abstractNumId="47">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395F22"/>
    <w:multiLevelType w:val="hybridMultilevel"/>
    <w:tmpl w:val="ADC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DD68AB"/>
    <w:multiLevelType w:val="hybridMultilevel"/>
    <w:tmpl w:val="85D6C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1"/>
  </w:num>
  <w:num w:numId="3">
    <w:abstractNumId w:val="23"/>
  </w:num>
  <w:num w:numId="4">
    <w:abstractNumId w:val="40"/>
  </w:num>
  <w:num w:numId="5">
    <w:abstractNumId w:val="3"/>
  </w:num>
  <w:num w:numId="6">
    <w:abstractNumId w:val="4"/>
  </w:num>
  <w:num w:numId="7">
    <w:abstractNumId w:val="47"/>
  </w:num>
  <w:num w:numId="8">
    <w:abstractNumId w:val="27"/>
  </w:num>
  <w:num w:numId="9">
    <w:abstractNumId w:val="18"/>
  </w:num>
  <w:num w:numId="10">
    <w:abstractNumId w:val="34"/>
  </w:num>
  <w:num w:numId="11">
    <w:abstractNumId w:val="19"/>
  </w:num>
  <w:num w:numId="12">
    <w:abstractNumId w:val="39"/>
  </w:num>
  <w:num w:numId="13">
    <w:abstractNumId w:val="42"/>
  </w:num>
  <w:num w:numId="14">
    <w:abstractNumId w:val="11"/>
  </w:num>
  <w:num w:numId="15">
    <w:abstractNumId w:val="31"/>
  </w:num>
  <w:num w:numId="16">
    <w:abstractNumId w:val="2"/>
  </w:num>
  <w:num w:numId="17">
    <w:abstractNumId w:val="29"/>
  </w:num>
  <w:num w:numId="18">
    <w:abstractNumId w:val="37"/>
  </w:num>
  <w:num w:numId="19">
    <w:abstractNumId w:val="33"/>
  </w:num>
  <w:num w:numId="20">
    <w:abstractNumId w:val="8"/>
  </w:num>
  <w:num w:numId="21">
    <w:abstractNumId w:val="38"/>
  </w:num>
  <w:num w:numId="22">
    <w:abstractNumId w:val="26"/>
  </w:num>
  <w:num w:numId="23">
    <w:abstractNumId w:val="17"/>
  </w:num>
  <w:num w:numId="24">
    <w:abstractNumId w:val="22"/>
  </w:num>
  <w:num w:numId="25">
    <w:abstractNumId w:val="20"/>
  </w:num>
  <w:num w:numId="26">
    <w:abstractNumId w:val="36"/>
  </w:num>
  <w:num w:numId="27">
    <w:abstractNumId w:val="24"/>
  </w:num>
  <w:num w:numId="28">
    <w:abstractNumId w:val="16"/>
  </w:num>
  <w:num w:numId="29">
    <w:abstractNumId w:val="35"/>
  </w:num>
  <w:num w:numId="30">
    <w:abstractNumId w:val="12"/>
  </w:num>
  <w:num w:numId="31">
    <w:abstractNumId w:val="5"/>
  </w:num>
  <w:num w:numId="32">
    <w:abstractNumId w:val="25"/>
  </w:num>
  <w:num w:numId="33">
    <w:abstractNumId w:val="6"/>
  </w:num>
  <w:num w:numId="34">
    <w:abstractNumId w:val="43"/>
  </w:num>
  <w:num w:numId="35">
    <w:abstractNumId w:val="30"/>
  </w:num>
  <w:num w:numId="36">
    <w:abstractNumId w:val="46"/>
  </w:num>
  <w:num w:numId="37">
    <w:abstractNumId w:val="44"/>
  </w:num>
  <w:num w:numId="38">
    <w:abstractNumId w:val="1"/>
  </w:num>
  <w:num w:numId="39">
    <w:abstractNumId w:val="49"/>
  </w:num>
  <w:num w:numId="40">
    <w:abstractNumId w:val="41"/>
  </w:num>
  <w:num w:numId="41">
    <w:abstractNumId w:val="7"/>
  </w:num>
  <w:num w:numId="42">
    <w:abstractNumId w:val="13"/>
  </w:num>
  <w:num w:numId="43">
    <w:abstractNumId w:val="32"/>
  </w:num>
  <w:num w:numId="44">
    <w:abstractNumId w:val="48"/>
  </w:num>
  <w:num w:numId="45">
    <w:abstractNumId w:val="10"/>
  </w:num>
  <w:num w:numId="46">
    <w:abstractNumId w:val="15"/>
  </w:num>
  <w:num w:numId="47">
    <w:abstractNumId w:val="45"/>
  </w:num>
  <w:num w:numId="48">
    <w:abstractNumId w:val="14"/>
  </w:num>
  <w:num w:numId="49">
    <w:abstractNumId w:val="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2B4396"/>
    <w:rsid w:val="00000B91"/>
    <w:rsid w:val="00003DC2"/>
    <w:rsid w:val="0002045C"/>
    <w:rsid w:val="00022464"/>
    <w:rsid w:val="000356CB"/>
    <w:rsid w:val="000428A8"/>
    <w:rsid w:val="00046652"/>
    <w:rsid w:val="00051E71"/>
    <w:rsid w:val="00064244"/>
    <w:rsid w:val="00087470"/>
    <w:rsid w:val="00094323"/>
    <w:rsid w:val="000A47D5"/>
    <w:rsid w:val="000D0748"/>
    <w:rsid w:val="000D1771"/>
    <w:rsid w:val="000D2F09"/>
    <w:rsid w:val="000D6BE0"/>
    <w:rsid w:val="000E02C1"/>
    <w:rsid w:val="000E5F85"/>
    <w:rsid w:val="000F1EFF"/>
    <w:rsid w:val="000F74E9"/>
    <w:rsid w:val="00103471"/>
    <w:rsid w:val="00105A5B"/>
    <w:rsid w:val="00107BD4"/>
    <w:rsid w:val="00124708"/>
    <w:rsid w:val="00130425"/>
    <w:rsid w:val="00161F7D"/>
    <w:rsid w:val="00166801"/>
    <w:rsid w:val="00186199"/>
    <w:rsid w:val="0018628B"/>
    <w:rsid w:val="001B53AE"/>
    <w:rsid w:val="001C5C19"/>
    <w:rsid w:val="001D5AC5"/>
    <w:rsid w:val="001D6F8F"/>
    <w:rsid w:val="001E3AB6"/>
    <w:rsid w:val="001F2913"/>
    <w:rsid w:val="001F3DB2"/>
    <w:rsid w:val="00210FB7"/>
    <w:rsid w:val="00227DCA"/>
    <w:rsid w:val="002345CA"/>
    <w:rsid w:val="0024177D"/>
    <w:rsid w:val="0024226C"/>
    <w:rsid w:val="002430AA"/>
    <w:rsid w:val="0025682D"/>
    <w:rsid w:val="002642CE"/>
    <w:rsid w:val="002A31CE"/>
    <w:rsid w:val="002B4396"/>
    <w:rsid w:val="002B706E"/>
    <w:rsid w:val="002F05D6"/>
    <w:rsid w:val="002F70B7"/>
    <w:rsid w:val="00305459"/>
    <w:rsid w:val="00307373"/>
    <w:rsid w:val="00314124"/>
    <w:rsid w:val="0031598A"/>
    <w:rsid w:val="003403CA"/>
    <w:rsid w:val="003448FC"/>
    <w:rsid w:val="003564B5"/>
    <w:rsid w:val="00363173"/>
    <w:rsid w:val="003649AC"/>
    <w:rsid w:val="00383408"/>
    <w:rsid w:val="003A1436"/>
    <w:rsid w:val="003A79AC"/>
    <w:rsid w:val="003B6638"/>
    <w:rsid w:val="003D3D55"/>
    <w:rsid w:val="003F3A42"/>
    <w:rsid w:val="00406B8C"/>
    <w:rsid w:val="00413658"/>
    <w:rsid w:val="00415641"/>
    <w:rsid w:val="00440F3C"/>
    <w:rsid w:val="0044372B"/>
    <w:rsid w:val="00444E5C"/>
    <w:rsid w:val="00446A0A"/>
    <w:rsid w:val="00450DD2"/>
    <w:rsid w:val="00450EEA"/>
    <w:rsid w:val="00461AD7"/>
    <w:rsid w:val="004750B8"/>
    <w:rsid w:val="004A023C"/>
    <w:rsid w:val="004B6BA3"/>
    <w:rsid w:val="00501751"/>
    <w:rsid w:val="00517448"/>
    <w:rsid w:val="00531B8E"/>
    <w:rsid w:val="00532F4C"/>
    <w:rsid w:val="00540868"/>
    <w:rsid w:val="005524B1"/>
    <w:rsid w:val="005626E2"/>
    <w:rsid w:val="005720A5"/>
    <w:rsid w:val="00584EA7"/>
    <w:rsid w:val="005903A8"/>
    <w:rsid w:val="00593D55"/>
    <w:rsid w:val="00594514"/>
    <w:rsid w:val="005B3898"/>
    <w:rsid w:val="005C5145"/>
    <w:rsid w:val="005C6E96"/>
    <w:rsid w:val="005E25E6"/>
    <w:rsid w:val="005E6CB4"/>
    <w:rsid w:val="005E7652"/>
    <w:rsid w:val="006147CE"/>
    <w:rsid w:val="006248FE"/>
    <w:rsid w:val="006477B3"/>
    <w:rsid w:val="00647FF6"/>
    <w:rsid w:val="00651587"/>
    <w:rsid w:val="00661E84"/>
    <w:rsid w:val="00673D41"/>
    <w:rsid w:val="006862C0"/>
    <w:rsid w:val="006871E9"/>
    <w:rsid w:val="0069054D"/>
    <w:rsid w:val="00693060"/>
    <w:rsid w:val="00694B59"/>
    <w:rsid w:val="006B3901"/>
    <w:rsid w:val="006E006D"/>
    <w:rsid w:val="006E55CD"/>
    <w:rsid w:val="006F00C0"/>
    <w:rsid w:val="006F5506"/>
    <w:rsid w:val="007056F4"/>
    <w:rsid w:val="00714387"/>
    <w:rsid w:val="0075135B"/>
    <w:rsid w:val="00762C6F"/>
    <w:rsid w:val="00764072"/>
    <w:rsid w:val="00787D5A"/>
    <w:rsid w:val="00792F43"/>
    <w:rsid w:val="007B242B"/>
    <w:rsid w:val="007D4218"/>
    <w:rsid w:val="007E0844"/>
    <w:rsid w:val="007F082B"/>
    <w:rsid w:val="00815D4E"/>
    <w:rsid w:val="00826048"/>
    <w:rsid w:val="0085266D"/>
    <w:rsid w:val="0088418E"/>
    <w:rsid w:val="00885468"/>
    <w:rsid w:val="008B4EA2"/>
    <w:rsid w:val="008B5C79"/>
    <w:rsid w:val="008C4093"/>
    <w:rsid w:val="008C6828"/>
    <w:rsid w:val="00930833"/>
    <w:rsid w:val="00942042"/>
    <w:rsid w:val="00946F6C"/>
    <w:rsid w:val="0096043B"/>
    <w:rsid w:val="00964B1C"/>
    <w:rsid w:val="0096616F"/>
    <w:rsid w:val="00996E72"/>
    <w:rsid w:val="009A0199"/>
    <w:rsid w:val="009B7563"/>
    <w:rsid w:val="009C1132"/>
    <w:rsid w:val="009C5D39"/>
    <w:rsid w:val="00A33EEF"/>
    <w:rsid w:val="00A57F2D"/>
    <w:rsid w:val="00A61C7F"/>
    <w:rsid w:val="00AC4B17"/>
    <w:rsid w:val="00AE07A3"/>
    <w:rsid w:val="00AE41C7"/>
    <w:rsid w:val="00B113AA"/>
    <w:rsid w:val="00B20715"/>
    <w:rsid w:val="00B23D63"/>
    <w:rsid w:val="00B35915"/>
    <w:rsid w:val="00B4419F"/>
    <w:rsid w:val="00B543D3"/>
    <w:rsid w:val="00B55C34"/>
    <w:rsid w:val="00B618D2"/>
    <w:rsid w:val="00B62DEE"/>
    <w:rsid w:val="00B70F05"/>
    <w:rsid w:val="00B90231"/>
    <w:rsid w:val="00B91378"/>
    <w:rsid w:val="00BA7BC8"/>
    <w:rsid w:val="00BC76C3"/>
    <w:rsid w:val="00BC7B9B"/>
    <w:rsid w:val="00BD350F"/>
    <w:rsid w:val="00BE7179"/>
    <w:rsid w:val="00C064EC"/>
    <w:rsid w:val="00C310AC"/>
    <w:rsid w:val="00C3417A"/>
    <w:rsid w:val="00C4016A"/>
    <w:rsid w:val="00C82C12"/>
    <w:rsid w:val="00C85E71"/>
    <w:rsid w:val="00C87697"/>
    <w:rsid w:val="00C94F03"/>
    <w:rsid w:val="00C957C9"/>
    <w:rsid w:val="00C96723"/>
    <w:rsid w:val="00CA4D87"/>
    <w:rsid w:val="00CB7B24"/>
    <w:rsid w:val="00CB7D36"/>
    <w:rsid w:val="00CF5C82"/>
    <w:rsid w:val="00CF6889"/>
    <w:rsid w:val="00D23598"/>
    <w:rsid w:val="00D51DCA"/>
    <w:rsid w:val="00D57C1F"/>
    <w:rsid w:val="00D57CFA"/>
    <w:rsid w:val="00D6446A"/>
    <w:rsid w:val="00D657BD"/>
    <w:rsid w:val="00D8015B"/>
    <w:rsid w:val="00D81A8F"/>
    <w:rsid w:val="00D971F1"/>
    <w:rsid w:val="00DB46C9"/>
    <w:rsid w:val="00DC08FC"/>
    <w:rsid w:val="00DD322D"/>
    <w:rsid w:val="00DD7383"/>
    <w:rsid w:val="00DE02B4"/>
    <w:rsid w:val="00DE429F"/>
    <w:rsid w:val="00DE5C64"/>
    <w:rsid w:val="00E15EEC"/>
    <w:rsid w:val="00E25851"/>
    <w:rsid w:val="00E26560"/>
    <w:rsid w:val="00E34A56"/>
    <w:rsid w:val="00E3751E"/>
    <w:rsid w:val="00E41D0C"/>
    <w:rsid w:val="00E47CBF"/>
    <w:rsid w:val="00E51E63"/>
    <w:rsid w:val="00E634C8"/>
    <w:rsid w:val="00E6449D"/>
    <w:rsid w:val="00E65C3A"/>
    <w:rsid w:val="00E76D7D"/>
    <w:rsid w:val="00E81352"/>
    <w:rsid w:val="00E911B6"/>
    <w:rsid w:val="00E953DE"/>
    <w:rsid w:val="00EA4506"/>
    <w:rsid w:val="00EE52E6"/>
    <w:rsid w:val="00F12046"/>
    <w:rsid w:val="00F17781"/>
    <w:rsid w:val="00F31D7A"/>
    <w:rsid w:val="00F524EC"/>
    <w:rsid w:val="00F57606"/>
    <w:rsid w:val="00F61B56"/>
    <w:rsid w:val="00F64C4F"/>
    <w:rsid w:val="00F65074"/>
    <w:rsid w:val="00F7608A"/>
    <w:rsid w:val="00F800F3"/>
    <w:rsid w:val="00F86464"/>
    <w:rsid w:val="00FB6CC7"/>
    <w:rsid w:val="00FB7EA7"/>
    <w:rsid w:val="00FE0744"/>
    <w:rsid w:val="00FE2DBA"/>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B6"/>
    <w:rPr>
      <w:sz w:val="24"/>
      <w:szCs w:val="24"/>
    </w:rPr>
  </w:style>
  <w:style w:type="paragraph" w:styleId="Heading1">
    <w:name w:val="heading 1"/>
    <w:basedOn w:val="Normal"/>
    <w:next w:val="Normal"/>
    <w:link w:val="Heading1Char"/>
    <w:qFormat/>
    <w:rsid w:val="00C064EC"/>
    <w:pPr>
      <w:keepNext/>
      <w:outlineLvl w:val="0"/>
    </w:pPr>
    <w:rPr>
      <w:rFonts w:ascii="Arial" w:hAnsi="Arial" w:cs="Arial"/>
      <w:b/>
      <w:sz w:val="20"/>
      <w:szCs w:val="28"/>
    </w:rPr>
  </w:style>
  <w:style w:type="paragraph" w:styleId="Heading2">
    <w:name w:val="heading 2"/>
    <w:basedOn w:val="Normal"/>
    <w:next w:val="Normal"/>
    <w:link w:val="Heading2Char"/>
    <w:semiHidden/>
    <w:unhideWhenUsed/>
    <w:qFormat/>
    <w:rsid w:val="005626E2"/>
    <w:pPr>
      <w:keepNext/>
      <w:spacing w:before="240" w:after="60"/>
      <w:outlineLvl w:val="1"/>
    </w:pPr>
    <w:rPr>
      <w:rFonts w:ascii="Cambria"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HTMLPreformatted">
    <w:name w:val="HTML Preformatted"/>
    <w:basedOn w:val="Normal"/>
    <w:rsid w:val="00F6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0">
    <w:name w:val="Style 10"/>
    <w:basedOn w:val="Normal"/>
    <w:rsid w:val="00D57C1F"/>
    <w:pPr>
      <w:widowControl w:val="0"/>
      <w:spacing w:after="216"/>
      <w:ind w:left="648"/>
      <w:jc w:val="both"/>
    </w:pPr>
    <w:rPr>
      <w:noProof/>
      <w:color w:val="000000"/>
      <w:sz w:val="20"/>
      <w:szCs w:val="20"/>
    </w:rPr>
  </w:style>
  <w:style w:type="paragraph" w:styleId="BalloonText">
    <w:name w:val="Balloon Text"/>
    <w:basedOn w:val="Normal"/>
    <w:link w:val="BalloonTextChar"/>
    <w:rsid w:val="00BE7179"/>
    <w:rPr>
      <w:rFonts w:ascii="Tahoma" w:hAnsi="Tahoma"/>
      <w:sz w:val="16"/>
      <w:szCs w:val="16"/>
    </w:rPr>
  </w:style>
  <w:style w:type="character" w:customStyle="1" w:styleId="BalloonTextChar">
    <w:name w:val="Balloon Text Char"/>
    <w:link w:val="BalloonText"/>
    <w:rsid w:val="00BE7179"/>
    <w:rPr>
      <w:rFonts w:ascii="Tahoma" w:hAnsi="Tahoma" w:cs="Tahoma"/>
      <w:sz w:val="16"/>
      <w:szCs w:val="16"/>
    </w:rPr>
  </w:style>
  <w:style w:type="character" w:customStyle="1" w:styleId="Heading1Char">
    <w:name w:val="Heading 1 Char"/>
    <w:link w:val="Heading1"/>
    <w:rsid w:val="00C064EC"/>
    <w:rPr>
      <w:rFonts w:ascii="Arial" w:hAnsi="Arial" w:cs="Arial"/>
      <w:b/>
      <w:szCs w:val="28"/>
      <w:lang w:bidi="ar-SA"/>
    </w:rPr>
  </w:style>
  <w:style w:type="character" w:customStyle="1" w:styleId="Heading2Char">
    <w:name w:val="Heading 2 Char"/>
    <w:link w:val="Heading2"/>
    <w:semiHidden/>
    <w:rsid w:val="005626E2"/>
    <w:rPr>
      <w:rFonts w:ascii="Cambria" w:eastAsia="Times New Roman" w:hAnsi="Cambria" w:cs="Angsana New"/>
      <w:b/>
      <w:bCs/>
      <w:i/>
      <w:iCs/>
      <w:sz w:val="28"/>
      <w:szCs w:val="28"/>
      <w:lang w:bidi="ar-SA"/>
    </w:rPr>
  </w:style>
  <w:style w:type="character" w:styleId="Hyperlink">
    <w:name w:val="Hyperlink"/>
    <w:uiPriority w:val="99"/>
    <w:rsid w:val="005626E2"/>
    <w:rPr>
      <w:color w:val="0000FF"/>
      <w:u w:val="single"/>
    </w:rPr>
  </w:style>
  <w:style w:type="paragraph" w:styleId="BodyText">
    <w:name w:val="Body Text"/>
    <w:basedOn w:val="Normal"/>
    <w:link w:val="BodyTextChar"/>
    <w:rsid w:val="005626E2"/>
    <w:rPr>
      <w:rFonts w:ascii="Arial" w:hAnsi="Arial" w:cs="Arial"/>
      <w:bCs/>
      <w:sz w:val="20"/>
      <w:szCs w:val="20"/>
    </w:rPr>
  </w:style>
  <w:style w:type="character" w:customStyle="1" w:styleId="BodyTextChar">
    <w:name w:val="Body Text Char"/>
    <w:link w:val="BodyText"/>
    <w:rsid w:val="005626E2"/>
    <w:rPr>
      <w:rFonts w:ascii="Arial" w:hAnsi="Arial" w:cs="Arial"/>
      <w:bCs/>
      <w:lang w:bidi="ar-SA"/>
    </w:rPr>
  </w:style>
  <w:style w:type="character" w:styleId="FollowedHyperlink">
    <w:name w:val="FollowedHyperlink"/>
    <w:rsid w:val="00450DD2"/>
    <w:rPr>
      <w:color w:val="800080"/>
      <w:u w:val="single"/>
    </w:rPr>
  </w:style>
  <w:style w:type="paragraph" w:styleId="ListParagraph">
    <w:name w:val="List Paragraph"/>
    <w:basedOn w:val="Normal"/>
    <w:uiPriority w:val="34"/>
    <w:qFormat/>
    <w:rsid w:val="006248FE"/>
    <w:pPr>
      <w:spacing w:after="200" w:line="276" w:lineRule="auto"/>
      <w:ind w:left="720"/>
      <w:contextualSpacing/>
      <w:jc w:val="both"/>
    </w:pPr>
    <w:rPr>
      <w:rFonts w:ascii="Calibri" w:eastAsia="Calibri" w:hAnsi="Calibri" w:cs="Cordia New"/>
      <w:sz w:val="22"/>
      <w:szCs w:val="22"/>
    </w:rPr>
  </w:style>
  <w:style w:type="character" w:customStyle="1" w:styleId="il">
    <w:name w:val="il"/>
    <w:basedOn w:val="DefaultParagraphFont"/>
    <w:rsid w:val="00440F3C"/>
  </w:style>
  <w:style w:type="character" w:customStyle="1" w:styleId="apple-converted-space">
    <w:name w:val="apple-converted-space"/>
    <w:basedOn w:val="DefaultParagraphFont"/>
    <w:rsid w:val="00440F3C"/>
  </w:style>
  <w:style w:type="character" w:customStyle="1" w:styleId="pslongeditbox1">
    <w:name w:val="pslongeditbox1"/>
    <w:rsid w:val="00946F6C"/>
    <w:rPr>
      <w:rFonts w:ascii="Arial" w:hAnsi="Arial" w:cs="Arial" w:hint="default"/>
      <w:b w:val="0"/>
      <w:bCs w:val="0"/>
      <w:i w:val="0"/>
      <w:iCs w:val="0"/>
      <w:color w:val="000000"/>
      <w:sz w:val="18"/>
      <w:szCs w:val="18"/>
    </w:rPr>
  </w:style>
  <w:style w:type="character" w:customStyle="1" w:styleId="pslongeditbox">
    <w:name w:val="pslongeditbox"/>
    <w:rsid w:val="00946F6C"/>
  </w:style>
  <w:style w:type="paragraph" w:customStyle="1" w:styleId="Default">
    <w:name w:val="Default"/>
    <w:rsid w:val="00946F6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5C5145"/>
    <w:pPr>
      <w:spacing w:before="100" w:beforeAutospacing="1" w:after="100" w:afterAutospacing="1"/>
    </w:pPr>
    <w:rPr>
      <w:rFonts w:eastAsiaTheme="minorHAnsi"/>
    </w:rPr>
  </w:style>
  <w:style w:type="paragraph" w:customStyle="1" w:styleId="sectionintro">
    <w:name w:val="section_intro"/>
    <w:basedOn w:val="Normal"/>
    <w:rsid w:val="00406B8C"/>
    <w:pPr>
      <w:spacing w:before="100" w:beforeAutospacing="1" w:after="100" w:afterAutospacing="1"/>
    </w:pPr>
  </w:style>
  <w:style w:type="paragraph" w:styleId="FootnoteText">
    <w:name w:val="footnote text"/>
    <w:basedOn w:val="Normal"/>
    <w:link w:val="FootnoteTextChar"/>
    <w:uiPriority w:val="99"/>
    <w:unhideWhenUsed/>
    <w:rsid w:val="0096616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6616F"/>
    <w:rPr>
      <w:rFonts w:asciiTheme="minorHAnsi" w:eastAsiaTheme="minorHAnsi" w:hAnsiTheme="minorHAnsi" w:cstheme="minorBidi"/>
    </w:rPr>
  </w:style>
  <w:style w:type="character" w:styleId="FootnoteReference">
    <w:name w:val="footnote reference"/>
    <w:basedOn w:val="DefaultParagraphFont"/>
    <w:uiPriority w:val="99"/>
    <w:unhideWhenUsed/>
    <w:rsid w:val="0096616F"/>
    <w:rPr>
      <w:vertAlign w:val="superscript"/>
    </w:rPr>
  </w:style>
  <w:style w:type="paragraph" w:styleId="CommentText">
    <w:name w:val="annotation text"/>
    <w:basedOn w:val="Normal"/>
    <w:link w:val="CommentTextChar"/>
    <w:uiPriority w:val="99"/>
    <w:unhideWhenUsed/>
    <w:rsid w:val="0096616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6616F"/>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sitemap/icpd/International-Conference-on-Population-and-Development/ICPD-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p11-un-personal-history-form" TargetMode="External"/><Relationship Id="rId5" Type="http://schemas.openxmlformats.org/officeDocument/2006/relationships/footnotes" Target="footnotes.xml"/><Relationship Id="rId10" Type="http://schemas.openxmlformats.org/officeDocument/2006/relationships/hyperlink" Target="mailto:vac-robangkok@unfpa.org" TargetMode="External"/><Relationship Id="rId4" Type="http://schemas.openxmlformats.org/officeDocument/2006/relationships/webSettings" Target="webSettings.xml"/><Relationship Id="rId9" Type="http://schemas.openxmlformats.org/officeDocument/2006/relationships/hyperlink" Target="http://asiapacific.unfpa.org/public/cache/offonce/pid/2350;jsessionid=830BF1EF4C915688B22360E072D1B59B.jahia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20PROFILE%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DESCRIPTION</Template>
  <TotalTime>4</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8669</CharactersWithSpaces>
  <SharedDoc>false</SharedDoc>
  <HLinks>
    <vt:vector size="12" baseType="variant">
      <vt:variant>
        <vt:i4>2162801</vt:i4>
      </vt:variant>
      <vt:variant>
        <vt:i4>3</vt:i4>
      </vt:variant>
      <vt:variant>
        <vt:i4>0</vt:i4>
      </vt:variant>
      <vt:variant>
        <vt:i4>5</vt:i4>
      </vt:variant>
      <vt:variant>
        <vt:lpwstr>http://www.unfpa.org/resources/p11-un-personal-history-form</vt:lpwstr>
      </vt:variant>
      <vt:variant>
        <vt:lpwstr/>
      </vt:variant>
      <vt:variant>
        <vt:i4>7536642</vt:i4>
      </vt:variant>
      <vt:variant>
        <vt:i4>0</vt:i4>
      </vt:variant>
      <vt:variant>
        <vt:i4>0</vt:i4>
      </vt:variant>
      <vt:variant>
        <vt:i4>5</vt:i4>
      </vt:variant>
      <vt:variant>
        <vt:lpwstr>mailto:vac-robangkok@unfpa.org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 Khanal</dc:creator>
  <cp:lastModifiedBy>kreimer</cp:lastModifiedBy>
  <cp:revision>2</cp:revision>
  <cp:lastPrinted>2014-12-29T08:30:00Z</cp:lastPrinted>
  <dcterms:created xsi:type="dcterms:W3CDTF">2015-11-16T06:53:00Z</dcterms:created>
  <dcterms:modified xsi:type="dcterms:W3CDTF">2015-11-16T06:53:00Z</dcterms:modified>
</cp:coreProperties>
</file>