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471" w:rsidRPr="00540868" w:rsidRDefault="00693060" w:rsidP="00930833">
      <w:pPr>
        <w:rPr>
          <w:rFonts w:ascii="Arial" w:hAnsi="Arial" w:cs="Arial"/>
          <w:b/>
          <w:color w:val="FF9900"/>
          <w:sz w:val="20"/>
          <w:szCs w:val="20"/>
        </w:rPr>
      </w:pPr>
      <w:r>
        <w:rPr>
          <w:rFonts w:ascii="Arial" w:hAnsi="Arial" w:cs="Arial"/>
          <w:b/>
          <w:noProof/>
          <w:color w:val="FF9900"/>
          <w:sz w:val="20"/>
          <w:szCs w:val="20"/>
        </w:rPr>
        <w:drawing>
          <wp:inline distT="0" distB="0" distL="0" distR="0">
            <wp:extent cx="972820" cy="438785"/>
            <wp:effectExtent l="1905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7" cstate="print"/>
                    <a:srcRect/>
                    <a:stretch>
                      <a:fillRect/>
                    </a:stretch>
                  </pic:blipFill>
                  <pic:spPr bwMode="auto">
                    <a:xfrm>
                      <a:off x="0" y="0"/>
                      <a:ext cx="972820" cy="438785"/>
                    </a:xfrm>
                    <a:prstGeom prst="rect">
                      <a:avLst/>
                    </a:prstGeom>
                    <a:noFill/>
                    <a:ln w="9525">
                      <a:noFill/>
                      <a:miter lim="800000"/>
                      <a:headEnd/>
                      <a:tailEnd/>
                    </a:ln>
                  </pic:spPr>
                </pic:pic>
              </a:graphicData>
            </a:graphic>
          </wp:inline>
        </w:drawing>
      </w:r>
    </w:p>
    <w:p w:rsidR="00103471" w:rsidRPr="00540868" w:rsidRDefault="00103471" w:rsidP="00930833">
      <w:pPr>
        <w:rPr>
          <w:rFonts w:ascii="Arial" w:hAnsi="Arial" w:cs="Arial"/>
          <w:b/>
          <w:color w:val="FF9900"/>
          <w:sz w:val="20"/>
          <w:szCs w:val="20"/>
        </w:rPr>
      </w:pPr>
    </w:p>
    <w:p w:rsidR="00996E72" w:rsidRPr="00540868" w:rsidRDefault="00C064EC" w:rsidP="00930833">
      <w:pPr>
        <w:rPr>
          <w:rFonts w:ascii="Arial" w:hAnsi="Arial" w:cs="Arial"/>
          <w:b/>
          <w:color w:val="FF9900"/>
          <w:sz w:val="20"/>
          <w:szCs w:val="20"/>
        </w:rPr>
      </w:pPr>
      <w:r w:rsidRPr="00540868">
        <w:rPr>
          <w:rFonts w:ascii="Arial" w:hAnsi="Arial" w:cs="Arial"/>
          <w:b/>
          <w:color w:val="FF9900"/>
          <w:sz w:val="20"/>
          <w:szCs w:val="20"/>
        </w:rPr>
        <w:t>______________________________________________________</w:t>
      </w:r>
    </w:p>
    <w:p w:rsidR="00996E72" w:rsidRPr="00540868" w:rsidRDefault="00996E72" w:rsidP="00930833">
      <w:pPr>
        <w:rPr>
          <w:rFonts w:ascii="Arial" w:hAnsi="Arial" w:cs="Arial"/>
          <w:b/>
          <w:sz w:val="20"/>
          <w:szCs w:val="20"/>
        </w:rPr>
      </w:pPr>
    </w:p>
    <w:p w:rsidR="00C064EC" w:rsidRPr="00540868" w:rsidRDefault="00C064EC" w:rsidP="00930833">
      <w:pPr>
        <w:rPr>
          <w:rFonts w:ascii="Arial" w:hAnsi="Arial" w:cs="Arial"/>
          <w:bCs/>
          <w:sz w:val="20"/>
          <w:szCs w:val="20"/>
        </w:rPr>
      </w:pPr>
      <w:r w:rsidRPr="00540868">
        <w:rPr>
          <w:rFonts w:ascii="Arial" w:hAnsi="Arial" w:cs="Arial"/>
          <w:bCs/>
          <w:sz w:val="20"/>
          <w:szCs w:val="20"/>
        </w:rPr>
        <w:t>We are pleased to announce the following vacancy:</w:t>
      </w:r>
    </w:p>
    <w:p w:rsidR="00C064EC" w:rsidRPr="00540868" w:rsidRDefault="00C064EC" w:rsidP="00930833">
      <w:pPr>
        <w:rPr>
          <w:rFonts w:ascii="Arial" w:hAnsi="Arial" w:cs="Arial"/>
          <w:bCs/>
          <w:sz w:val="20"/>
          <w:szCs w:val="20"/>
        </w:rPr>
      </w:pPr>
      <w:r w:rsidRPr="00540868">
        <w:rPr>
          <w:rFonts w:ascii="Arial" w:hAnsi="Arial" w:cs="Arial"/>
          <w:bCs/>
          <w:sz w:val="20"/>
          <w:szCs w:val="20"/>
        </w:rPr>
        <w:t>__________________________________________________</w:t>
      </w:r>
    </w:p>
    <w:p w:rsidR="00C064EC" w:rsidRPr="00540868" w:rsidRDefault="00C064EC" w:rsidP="00930833">
      <w:pPr>
        <w:rPr>
          <w:rFonts w:ascii="Arial" w:hAnsi="Arial" w:cs="Arial"/>
          <w:bCs/>
          <w:sz w:val="20"/>
          <w:szCs w:val="20"/>
        </w:rPr>
      </w:pPr>
    </w:p>
    <w:tbl>
      <w:tblPr>
        <w:tblW w:w="9322" w:type="dxa"/>
        <w:tblLook w:val="0000" w:firstRow="0" w:lastRow="0" w:firstColumn="0" w:lastColumn="0" w:noHBand="0" w:noVBand="0"/>
      </w:tblPr>
      <w:tblGrid>
        <w:gridCol w:w="2802"/>
        <w:gridCol w:w="6520"/>
      </w:tblGrid>
      <w:tr w:rsidR="00406B8C" w:rsidRPr="00DC08FC" w:rsidTr="00694B59">
        <w:tc>
          <w:tcPr>
            <w:tcW w:w="9322" w:type="dxa"/>
            <w:gridSpan w:val="2"/>
          </w:tcPr>
          <w:p w:rsidR="00406B8C" w:rsidRPr="00DC08FC" w:rsidRDefault="009D0AEF" w:rsidP="009D0AEF">
            <w:pPr>
              <w:rPr>
                <w:rFonts w:ascii="Arial" w:hAnsi="Arial" w:cs="Arial"/>
                <w:b/>
              </w:rPr>
            </w:pPr>
            <w:r>
              <w:rPr>
                <w:rFonts w:ascii="Arial" w:hAnsi="Arial" w:cs="Arial"/>
                <w:b/>
              </w:rPr>
              <w:t>JID 1606</w:t>
            </w:r>
            <w:r w:rsidR="00406B8C" w:rsidRPr="00DC08FC">
              <w:rPr>
                <w:rFonts w:ascii="Arial" w:hAnsi="Arial" w:cs="Arial"/>
                <w:b/>
              </w:rPr>
              <w:t xml:space="preserve"> </w:t>
            </w:r>
            <w:r w:rsidRPr="009D0AEF">
              <w:rPr>
                <w:rFonts w:ascii="Arial" w:hAnsi="Arial" w:cs="Arial"/>
                <w:b/>
                <w:bCs/>
              </w:rPr>
              <w:t xml:space="preserve">Communications and Advocacy </w:t>
            </w:r>
            <w:r>
              <w:rPr>
                <w:rFonts w:ascii="Arial" w:hAnsi="Arial" w:cs="Arial"/>
                <w:b/>
                <w:bCs/>
              </w:rPr>
              <w:t xml:space="preserve">Consultant </w:t>
            </w:r>
          </w:p>
        </w:tc>
      </w:tr>
      <w:tr w:rsidR="0085266D" w:rsidRPr="00540868" w:rsidTr="00694B59">
        <w:tc>
          <w:tcPr>
            <w:tcW w:w="9322" w:type="dxa"/>
            <w:gridSpan w:val="2"/>
          </w:tcPr>
          <w:p w:rsidR="0085266D" w:rsidRPr="00540868" w:rsidRDefault="0085266D" w:rsidP="00930833">
            <w:pPr>
              <w:rPr>
                <w:rFonts w:ascii="Arial" w:hAnsi="Arial" w:cs="Arial"/>
                <w:b/>
                <w:sz w:val="20"/>
                <w:szCs w:val="20"/>
              </w:rPr>
            </w:pPr>
          </w:p>
        </w:tc>
      </w:tr>
      <w:tr w:rsidR="00C064EC" w:rsidRPr="00540868" w:rsidTr="00694B59">
        <w:tc>
          <w:tcPr>
            <w:tcW w:w="2802" w:type="dxa"/>
          </w:tcPr>
          <w:p w:rsidR="00C064EC" w:rsidRPr="00DC08FC" w:rsidRDefault="00C064EC" w:rsidP="00930833">
            <w:pPr>
              <w:rPr>
                <w:rFonts w:ascii="Arial" w:hAnsi="Arial" w:cs="Arial"/>
                <w:b/>
                <w:bCs/>
                <w:sz w:val="20"/>
                <w:szCs w:val="20"/>
              </w:rPr>
            </w:pPr>
            <w:r w:rsidRPr="00DC08FC">
              <w:rPr>
                <w:rFonts w:ascii="Arial" w:hAnsi="Arial" w:cs="Arial"/>
                <w:b/>
                <w:bCs/>
                <w:sz w:val="20"/>
                <w:szCs w:val="20"/>
              </w:rPr>
              <w:t>CLOSING DATE:</w:t>
            </w:r>
          </w:p>
        </w:tc>
        <w:tc>
          <w:tcPr>
            <w:tcW w:w="6520" w:type="dxa"/>
          </w:tcPr>
          <w:p w:rsidR="00C064EC" w:rsidRPr="00540868" w:rsidRDefault="009D0AEF" w:rsidP="009D0AEF">
            <w:pPr>
              <w:rPr>
                <w:rFonts w:ascii="Arial" w:hAnsi="Arial" w:cs="Arial"/>
                <w:bCs/>
                <w:color w:val="FF0000"/>
                <w:sz w:val="20"/>
                <w:szCs w:val="20"/>
              </w:rPr>
            </w:pPr>
            <w:r>
              <w:rPr>
                <w:rFonts w:ascii="Arial" w:hAnsi="Arial" w:cs="Arial"/>
                <w:b/>
                <w:color w:val="FF0000"/>
                <w:sz w:val="20"/>
                <w:szCs w:val="20"/>
              </w:rPr>
              <w:t>Thursday</w:t>
            </w:r>
            <w:r w:rsidR="00406B8C">
              <w:rPr>
                <w:rFonts w:ascii="Arial" w:hAnsi="Arial" w:cs="Arial"/>
                <w:b/>
                <w:color w:val="FF0000"/>
                <w:sz w:val="20"/>
                <w:szCs w:val="20"/>
              </w:rPr>
              <w:t xml:space="preserve"> </w:t>
            </w:r>
            <w:r>
              <w:rPr>
                <w:rFonts w:ascii="Arial" w:hAnsi="Arial" w:cs="Arial"/>
                <w:b/>
                <w:color w:val="FF0000"/>
                <w:sz w:val="20"/>
                <w:szCs w:val="20"/>
              </w:rPr>
              <w:t>14</w:t>
            </w:r>
            <w:r w:rsidR="00406B8C">
              <w:rPr>
                <w:rFonts w:ascii="Arial" w:hAnsi="Arial" w:cs="Arial"/>
                <w:b/>
                <w:color w:val="FF0000"/>
                <w:sz w:val="20"/>
                <w:szCs w:val="20"/>
              </w:rPr>
              <w:t xml:space="preserve"> </w:t>
            </w:r>
            <w:r>
              <w:rPr>
                <w:rFonts w:ascii="Arial" w:hAnsi="Arial" w:cs="Arial"/>
                <w:b/>
                <w:color w:val="FF0000"/>
                <w:sz w:val="20"/>
                <w:szCs w:val="20"/>
              </w:rPr>
              <w:t>July 2016</w:t>
            </w:r>
            <w:r w:rsidR="00D57CFA" w:rsidRPr="00540868">
              <w:rPr>
                <w:rFonts w:ascii="Arial" w:hAnsi="Arial" w:cs="Arial"/>
                <w:b/>
                <w:color w:val="FF0000"/>
                <w:sz w:val="20"/>
                <w:szCs w:val="20"/>
              </w:rPr>
              <w:t xml:space="preserve"> </w:t>
            </w:r>
            <w:r w:rsidR="009C1132" w:rsidRPr="00540868">
              <w:rPr>
                <w:rFonts w:ascii="Arial" w:hAnsi="Arial" w:cs="Arial"/>
                <w:b/>
                <w:color w:val="FF0000"/>
                <w:sz w:val="20"/>
                <w:szCs w:val="20"/>
              </w:rPr>
              <w:t xml:space="preserve">at 15:00 hours </w:t>
            </w:r>
            <w:r w:rsidR="00440F3C" w:rsidRPr="00540868">
              <w:rPr>
                <w:rFonts w:ascii="Arial" w:hAnsi="Arial" w:cs="Arial"/>
                <w:b/>
                <w:color w:val="FF0000"/>
                <w:sz w:val="20"/>
                <w:szCs w:val="20"/>
              </w:rPr>
              <w:t xml:space="preserve">of </w:t>
            </w:r>
            <w:r w:rsidR="00B113AA" w:rsidRPr="00540868">
              <w:rPr>
                <w:rFonts w:ascii="Arial" w:hAnsi="Arial" w:cs="Arial"/>
                <w:b/>
                <w:color w:val="FF0000"/>
                <w:sz w:val="20"/>
                <w:szCs w:val="20"/>
              </w:rPr>
              <w:t>Bangkok time</w:t>
            </w:r>
          </w:p>
        </w:tc>
      </w:tr>
      <w:tr w:rsidR="00C064EC" w:rsidRPr="00DC08FC" w:rsidTr="00694B59">
        <w:tc>
          <w:tcPr>
            <w:tcW w:w="2802" w:type="dxa"/>
          </w:tcPr>
          <w:p w:rsidR="00C064EC" w:rsidRPr="00DC08FC" w:rsidRDefault="00C064EC" w:rsidP="00930833">
            <w:pPr>
              <w:rPr>
                <w:rFonts w:ascii="Arial" w:hAnsi="Arial" w:cs="Arial"/>
                <w:b/>
                <w:bCs/>
                <w:sz w:val="20"/>
                <w:szCs w:val="20"/>
              </w:rPr>
            </w:pPr>
            <w:r w:rsidRPr="00DC08FC">
              <w:rPr>
                <w:rFonts w:ascii="Arial" w:hAnsi="Arial" w:cs="Arial"/>
                <w:b/>
                <w:bCs/>
                <w:sz w:val="20"/>
                <w:szCs w:val="20"/>
              </w:rPr>
              <w:t>DUTY STATION:</w:t>
            </w:r>
          </w:p>
        </w:tc>
        <w:tc>
          <w:tcPr>
            <w:tcW w:w="6520" w:type="dxa"/>
          </w:tcPr>
          <w:p w:rsidR="00C064EC" w:rsidRPr="00DC08FC" w:rsidRDefault="009D0AEF" w:rsidP="00930833">
            <w:pPr>
              <w:rPr>
                <w:rFonts w:ascii="Arial" w:hAnsi="Arial" w:cs="Arial"/>
                <w:bCs/>
                <w:sz w:val="20"/>
                <w:szCs w:val="20"/>
              </w:rPr>
            </w:pPr>
            <w:r>
              <w:rPr>
                <w:rFonts w:ascii="Arial" w:hAnsi="Arial" w:cs="Arial"/>
                <w:bCs/>
                <w:sz w:val="20"/>
                <w:szCs w:val="20"/>
              </w:rPr>
              <w:t>Bangkok, Thailand</w:t>
            </w:r>
          </w:p>
        </w:tc>
      </w:tr>
      <w:tr w:rsidR="00C064EC" w:rsidRPr="00B23D63" w:rsidTr="00694B59">
        <w:tc>
          <w:tcPr>
            <w:tcW w:w="2802" w:type="dxa"/>
          </w:tcPr>
          <w:p w:rsidR="00C064EC" w:rsidRPr="00B23D63" w:rsidRDefault="00C064EC" w:rsidP="00930833">
            <w:pPr>
              <w:rPr>
                <w:rFonts w:ascii="Arial" w:hAnsi="Arial" w:cs="Arial"/>
                <w:b/>
                <w:bCs/>
                <w:sz w:val="20"/>
                <w:szCs w:val="20"/>
              </w:rPr>
            </w:pPr>
            <w:r w:rsidRPr="00B23D63">
              <w:rPr>
                <w:rFonts w:ascii="Arial" w:hAnsi="Arial" w:cs="Arial"/>
                <w:b/>
                <w:bCs/>
                <w:sz w:val="20"/>
                <w:szCs w:val="20"/>
              </w:rPr>
              <w:t>DURATION:</w:t>
            </w:r>
          </w:p>
        </w:tc>
        <w:tc>
          <w:tcPr>
            <w:tcW w:w="6520" w:type="dxa"/>
          </w:tcPr>
          <w:p w:rsidR="00C064EC" w:rsidRPr="00B23D63" w:rsidRDefault="00B23D63" w:rsidP="009D0AEF">
            <w:pPr>
              <w:rPr>
                <w:rFonts w:ascii="Arial" w:hAnsi="Arial" w:cs="Arial"/>
                <w:b/>
                <w:bCs/>
                <w:sz w:val="20"/>
                <w:szCs w:val="20"/>
              </w:rPr>
            </w:pPr>
            <w:r w:rsidRPr="00B23D63">
              <w:rPr>
                <w:rFonts w:ascii="Arial" w:hAnsi="Arial" w:cs="Arial"/>
                <w:b/>
                <w:bCs/>
                <w:sz w:val="20"/>
                <w:szCs w:val="20"/>
              </w:rPr>
              <w:t xml:space="preserve">Up to </w:t>
            </w:r>
            <w:r w:rsidR="009D0AEF">
              <w:rPr>
                <w:rFonts w:ascii="Arial" w:hAnsi="Arial" w:cs="Arial"/>
                <w:b/>
                <w:bCs/>
                <w:sz w:val="20"/>
                <w:szCs w:val="20"/>
              </w:rPr>
              <w:t>80</w:t>
            </w:r>
            <w:r w:rsidRPr="00B23D63">
              <w:rPr>
                <w:rFonts w:ascii="Arial" w:hAnsi="Arial" w:cs="Arial"/>
                <w:b/>
                <w:bCs/>
                <w:sz w:val="20"/>
                <w:szCs w:val="20"/>
              </w:rPr>
              <w:t xml:space="preserve"> days as required within </w:t>
            </w:r>
            <w:r w:rsidR="009D0AEF">
              <w:rPr>
                <w:rFonts w:ascii="Arial" w:hAnsi="Arial" w:cs="Arial"/>
                <w:b/>
                <w:bCs/>
                <w:sz w:val="20"/>
                <w:szCs w:val="20"/>
              </w:rPr>
              <w:t>31 December 2016</w:t>
            </w:r>
          </w:p>
        </w:tc>
      </w:tr>
      <w:tr w:rsidR="00C064EC" w:rsidRPr="00540868" w:rsidTr="00694B59">
        <w:trPr>
          <w:trHeight w:val="135"/>
        </w:trPr>
        <w:tc>
          <w:tcPr>
            <w:tcW w:w="2802" w:type="dxa"/>
          </w:tcPr>
          <w:p w:rsidR="00C064EC" w:rsidRPr="00540868" w:rsidRDefault="00C064EC" w:rsidP="00930833">
            <w:pPr>
              <w:rPr>
                <w:rFonts w:ascii="Arial" w:hAnsi="Arial" w:cs="Arial"/>
                <w:bCs/>
                <w:sz w:val="20"/>
                <w:szCs w:val="20"/>
              </w:rPr>
            </w:pPr>
            <w:r w:rsidRPr="00DC08FC">
              <w:rPr>
                <w:rFonts w:ascii="Arial" w:hAnsi="Arial" w:cs="Arial"/>
                <w:b/>
                <w:bCs/>
                <w:sz w:val="20"/>
                <w:szCs w:val="20"/>
              </w:rPr>
              <w:t>ORGANIZATION UNIT</w:t>
            </w:r>
            <w:r w:rsidRPr="00540868">
              <w:rPr>
                <w:rFonts w:ascii="Arial" w:hAnsi="Arial" w:cs="Arial"/>
                <w:bCs/>
                <w:sz w:val="20"/>
                <w:szCs w:val="20"/>
              </w:rPr>
              <w:t>:</w:t>
            </w:r>
          </w:p>
        </w:tc>
        <w:tc>
          <w:tcPr>
            <w:tcW w:w="6520" w:type="dxa"/>
          </w:tcPr>
          <w:p w:rsidR="000428A8" w:rsidRPr="004750B8" w:rsidRDefault="00087470" w:rsidP="00930833">
            <w:pPr>
              <w:pStyle w:val="Heading1"/>
              <w:rPr>
                <w:szCs w:val="20"/>
              </w:rPr>
            </w:pPr>
            <w:r w:rsidRPr="004750B8">
              <w:rPr>
                <w:szCs w:val="20"/>
              </w:rPr>
              <w:t xml:space="preserve">UNFPA </w:t>
            </w:r>
            <w:r w:rsidR="00C064EC" w:rsidRPr="004750B8">
              <w:rPr>
                <w:szCs w:val="20"/>
              </w:rPr>
              <w:t>Asia and the Pacific Regional Office</w:t>
            </w:r>
          </w:p>
        </w:tc>
      </w:tr>
    </w:tbl>
    <w:p w:rsidR="00F64C4F" w:rsidRPr="00540868" w:rsidRDefault="00F64C4F" w:rsidP="00930833">
      <w:pPr>
        <w:rPr>
          <w:rFonts w:ascii="Arial" w:hAnsi="Arial" w:cs="Arial"/>
          <w:b/>
          <w:sz w:val="20"/>
          <w:szCs w:val="20"/>
        </w:rPr>
      </w:pPr>
    </w:p>
    <w:p w:rsidR="0096616F" w:rsidRPr="0096616F" w:rsidRDefault="0096616F" w:rsidP="00974BDE">
      <w:pPr>
        <w:pStyle w:val="ListParagraph"/>
        <w:numPr>
          <w:ilvl w:val="0"/>
          <w:numId w:val="1"/>
        </w:numPr>
        <w:spacing w:before="100" w:beforeAutospacing="1" w:after="100" w:afterAutospacing="1" w:line="240" w:lineRule="auto"/>
        <w:jc w:val="left"/>
        <w:rPr>
          <w:rFonts w:ascii="Arial" w:eastAsia="Times New Roman" w:hAnsi="Arial" w:cs="Arial"/>
          <w:b/>
          <w:bCs/>
          <w:sz w:val="20"/>
          <w:szCs w:val="20"/>
        </w:rPr>
      </w:pPr>
      <w:r w:rsidRPr="0096616F">
        <w:rPr>
          <w:rFonts w:ascii="Arial" w:eastAsia="Times New Roman" w:hAnsi="Arial" w:cs="Arial"/>
          <w:b/>
          <w:bCs/>
          <w:sz w:val="20"/>
          <w:szCs w:val="20"/>
        </w:rPr>
        <w:t>Background</w:t>
      </w:r>
    </w:p>
    <w:p w:rsidR="009D0AEF" w:rsidRPr="009D0AEF" w:rsidRDefault="009D0AEF" w:rsidP="009D0AEF">
      <w:pPr>
        <w:tabs>
          <w:tab w:val="left" w:pos="-720"/>
        </w:tabs>
        <w:suppressAutoHyphens/>
        <w:rPr>
          <w:rFonts w:ascii="Arial" w:hAnsi="Arial" w:cs="Arial"/>
          <w:sz w:val="20"/>
          <w:szCs w:val="20"/>
        </w:rPr>
      </w:pPr>
      <w:r w:rsidRPr="009D0AEF">
        <w:rPr>
          <w:rFonts w:ascii="Arial" w:hAnsi="Arial" w:cs="Arial"/>
          <w:sz w:val="20"/>
          <w:szCs w:val="20"/>
        </w:rPr>
        <w:t>The advancement of gender equality and women and girls’ empowerment is one of the four outcomes of the Regional Programme of UNFPA in Asia and the Pacific in line with UNFPA’s Strategic Plan 2014-2017.  Key priorities highlighted in the Strategic Plan include:</w:t>
      </w:r>
    </w:p>
    <w:p w:rsidR="009D0AEF" w:rsidRPr="009D0AEF" w:rsidRDefault="009D0AEF" w:rsidP="00974BDE">
      <w:pPr>
        <w:pStyle w:val="ListParagraph"/>
        <w:numPr>
          <w:ilvl w:val="0"/>
          <w:numId w:val="4"/>
        </w:numPr>
        <w:tabs>
          <w:tab w:val="left" w:pos="-720"/>
        </w:tabs>
        <w:suppressAutoHyphens/>
        <w:jc w:val="left"/>
        <w:rPr>
          <w:rFonts w:ascii="Arial" w:hAnsi="Arial" w:cs="Arial"/>
          <w:sz w:val="20"/>
          <w:szCs w:val="20"/>
        </w:rPr>
      </w:pPr>
      <w:r w:rsidRPr="009D0AEF">
        <w:rPr>
          <w:rFonts w:ascii="Arial" w:hAnsi="Arial" w:cs="Arial"/>
          <w:sz w:val="20"/>
          <w:szCs w:val="20"/>
        </w:rPr>
        <w:t>Outcome 1: Increased availability and use of integrated sexual and reproductive health services that are gender-responsive and meet human rights standards for quality of care and equity in access.</w:t>
      </w:r>
    </w:p>
    <w:p w:rsidR="009D0AEF" w:rsidRPr="009D0AEF" w:rsidRDefault="009D0AEF" w:rsidP="00974BDE">
      <w:pPr>
        <w:pStyle w:val="ListParagraph"/>
        <w:numPr>
          <w:ilvl w:val="0"/>
          <w:numId w:val="4"/>
        </w:numPr>
        <w:tabs>
          <w:tab w:val="left" w:pos="-720"/>
        </w:tabs>
        <w:suppressAutoHyphens/>
        <w:jc w:val="left"/>
        <w:rPr>
          <w:rFonts w:ascii="Arial" w:hAnsi="Arial" w:cs="Arial"/>
          <w:sz w:val="20"/>
          <w:szCs w:val="20"/>
        </w:rPr>
      </w:pPr>
      <w:r w:rsidRPr="009D0AEF">
        <w:rPr>
          <w:rFonts w:ascii="Arial" w:hAnsi="Arial" w:cs="Arial"/>
          <w:sz w:val="20"/>
          <w:szCs w:val="20"/>
        </w:rPr>
        <w:t>Outcome 3: Advanced gender equality, women and girls’ empowerment, and reproductive rights, including for the most vulnerable and marginalized women, adolescents and youth.</w:t>
      </w:r>
    </w:p>
    <w:p w:rsidR="009D0AEF" w:rsidRPr="009D0AEF" w:rsidRDefault="009D0AEF" w:rsidP="00974BDE">
      <w:pPr>
        <w:pStyle w:val="ListParagraph"/>
        <w:numPr>
          <w:ilvl w:val="0"/>
          <w:numId w:val="4"/>
        </w:numPr>
        <w:tabs>
          <w:tab w:val="left" w:pos="-720"/>
        </w:tabs>
        <w:suppressAutoHyphens/>
        <w:jc w:val="left"/>
        <w:rPr>
          <w:rFonts w:ascii="Arial" w:hAnsi="Arial" w:cs="Arial"/>
          <w:sz w:val="20"/>
          <w:szCs w:val="20"/>
        </w:rPr>
      </w:pPr>
      <w:r w:rsidRPr="009D0AEF">
        <w:rPr>
          <w:rFonts w:ascii="Arial" w:hAnsi="Arial" w:cs="Arial"/>
          <w:sz w:val="20"/>
          <w:szCs w:val="20"/>
        </w:rPr>
        <w:t xml:space="preserve">Output 8: Increased capacity of partners to design and implement comprehensive programmes to reach marginalised adolescent girls including those at risk of child marriage. </w:t>
      </w:r>
    </w:p>
    <w:p w:rsidR="009D0AEF" w:rsidRPr="009D0AEF" w:rsidRDefault="009D0AEF" w:rsidP="00974BDE">
      <w:pPr>
        <w:pStyle w:val="ListParagraph"/>
        <w:numPr>
          <w:ilvl w:val="0"/>
          <w:numId w:val="4"/>
        </w:numPr>
        <w:tabs>
          <w:tab w:val="left" w:pos="-720"/>
        </w:tabs>
        <w:suppressAutoHyphens/>
        <w:jc w:val="left"/>
        <w:rPr>
          <w:rFonts w:ascii="Arial" w:hAnsi="Arial" w:cs="Arial"/>
          <w:sz w:val="20"/>
          <w:szCs w:val="20"/>
        </w:rPr>
      </w:pPr>
      <w:r w:rsidRPr="009D0AEF">
        <w:rPr>
          <w:rFonts w:ascii="Arial" w:hAnsi="Arial" w:cs="Arial"/>
          <w:sz w:val="20"/>
          <w:szCs w:val="20"/>
        </w:rPr>
        <w:t>Output 10:     Increased capacity to prevent gender-based violence and harmful practices, and enable the delivery of multi-sectoral services including in humanitarian settings.</w:t>
      </w:r>
    </w:p>
    <w:p w:rsidR="009D0AEF" w:rsidRPr="009D0AEF" w:rsidRDefault="009D0AEF" w:rsidP="009D0AEF">
      <w:pPr>
        <w:tabs>
          <w:tab w:val="left" w:pos="-720"/>
        </w:tabs>
        <w:suppressAutoHyphens/>
        <w:rPr>
          <w:rFonts w:ascii="Arial" w:hAnsi="Arial" w:cs="Arial"/>
          <w:sz w:val="20"/>
          <w:szCs w:val="20"/>
        </w:rPr>
      </w:pPr>
      <w:r w:rsidRPr="009D0AEF">
        <w:rPr>
          <w:rFonts w:ascii="Arial" w:hAnsi="Arial" w:cs="Arial"/>
          <w:sz w:val="20"/>
          <w:szCs w:val="20"/>
        </w:rPr>
        <w:t>In line with the priorities set out in the strategic plan, UNFPA APRO has identified the following specific priorities for this Regional Programme:</w:t>
      </w:r>
    </w:p>
    <w:p w:rsidR="009D0AEF" w:rsidRPr="009D0AEF" w:rsidRDefault="009D0AEF" w:rsidP="00974BDE">
      <w:pPr>
        <w:numPr>
          <w:ilvl w:val="0"/>
          <w:numId w:val="3"/>
        </w:numPr>
        <w:tabs>
          <w:tab w:val="left" w:pos="-720"/>
        </w:tabs>
        <w:suppressAutoHyphens/>
        <w:ind w:left="720"/>
        <w:rPr>
          <w:rFonts w:ascii="Arial" w:hAnsi="Arial" w:cs="Arial"/>
          <w:sz w:val="20"/>
          <w:szCs w:val="20"/>
        </w:rPr>
      </w:pPr>
      <w:r w:rsidRPr="009D0AEF">
        <w:rPr>
          <w:rFonts w:ascii="Arial" w:hAnsi="Arial" w:cs="Arial"/>
          <w:sz w:val="20"/>
          <w:szCs w:val="20"/>
        </w:rPr>
        <w:t xml:space="preserve">technical assistance to countries to strengthen multi-sectoral response to violence against women and girls, particularly through health sector, </w:t>
      </w:r>
    </w:p>
    <w:p w:rsidR="009D0AEF" w:rsidRPr="009D0AEF" w:rsidRDefault="009D0AEF" w:rsidP="00974BDE">
      <w:pPr>
        <w:numPr>
          <w:ilvl w:val="0"/>
          <w:numId w:val="3"/>
        </w:numPr>
        <w:tabs>
          <w:tab w:val="left" w:pos="-720"/>
        </w:tabs>
        <w:suppressAutoHyphens/>
        <w:ind w:left="720"/>
        <w:rPr>
          <w:rFonts w:ascii="Arial" w:hAnsi="Arial" w:cs="Arial"/>
          <w:sz w:val="20"/>
          <w:szCs w:val="20"/>
        </w:rPr>
      </w:pPr>
      <w:r w:rsidRPr="009D0AEF">
        <w:rPr>
          <w:rFonts w:ascii="Arial" w:hAnsi="Arial" w:cs="Arial"/>
          <w:sz w:val="20"/>
          <w:szCs w:val="20"/>
        </w:rPr>
        <w:t>strengthen national and regional capacity to collect data on violence against women</w:t>
      </w:r>
    </w:p>
    <w:p w:rsidR="009D0AEF" w:rsidRPr="009D0AEF" w:rsidRDefault="009D0AEF" w:rsidP="00974BDE">
      <w:pPr>
        <w:numPr>
          <w:ilvl w:val="0"/>
          <w:numId w:val="3"/>
        </w:numPr>
        <w:tabs>
          <w:tab w:val="left" w:pos="-720"/>
        </w:tabs>
        <w:suppressAutoHyphens/>
        <w:ind w:left="720"/>
        <w:rPr>
          <w:rFonts w:ascii="Arial" w:hAnsi="Arial" w:cs="Arial"/>
          <w:sz w:val="20"/>
          <w:szCs w:val="20"/>
        </w:rPr>
      </w:pPr>
      <w:r w:rsidRPr="009D0AEF">
        <w:rPr>
          <w:rFonts w:ascii="Arial" w:hAnsi="Arial" w:cs="Arial"/>
          <w:sz w:val="20"/>
          <w:szCs w:val="20"/>
        </w:rPr>
        <w:t>support to countries to increase capacity to design and implement programmes to address child marriage including adolescent pregnancy.</w:t>
      </w:r>
    </w:p>
    <w:p w:rsidR="009D0AEF" w:rsidRPr="009D0AEF" w:rsidRDefault="009D0AEF" w:rsidP="009D0AEF">
      <w:pPr>
        <w:tabs>
          <w:tab w:val="left" w:pos="-720"/>
        </w:tabs>
        <w:suppressAutoHyphens/>
        <w:rPr>
          <w:rFonts w:ascii="Arial" w:hAnsi="Arial" w:cs="Arial"/>
          <w:sz w:val="20"/>
          <w:szCs w:val="20"/>
        </w:rPr>
      </w:pPr>
    </w:p>
    <w:p w:rsidR="009D0AEF" w:rsidRPr="009D0AEF" w:rsidRDefault="009D0AEF" w:rsidP="009D0AEF">
      <w:pPr>
        <w:tabs>
          <w:tab w:val="left" w:pos="-720"/>
        </w:tabs>
        <w:suppressAutoHyphens/>
        <w:rPr>
          <w:rFonts w:ascii="Arial" w:hAnsi="Arial" w:cs="Arial"/>
          <w:b/>
          <w:sz w:val="20"/>
          <w:szCs w:val="20"/>
        </w:rPr>
      </w:pPr>
      <w:r w:rsidRPr="009D0AEF">
        <w:rPr>
          <w:rFonts w:ascii="Arial" w:hAnsi="Arial" w:cs="Arial"/>
          <w:b/>
          <w:sz w:val="20"/>
          <w:szCs w:val="20"/>
        </w:rPr>
        <w:t>Violence against Women Prevalence Data</w:t>
      </w:r>
    </w:p>
    <w:p w:rsidR="009D0AEF" w:rsidRPr="009D0AEF" w:rsidRDefault="009D0AEF" w:rsidP="009D0AEF">
      <w:pPr>
        <w:tabs>
          <w:tab w:val="left" w:pos="-720"/>
        </w:tabs>
        <w:suppressAutoHyphens/>
        <w:rPr>
          <w:rFonts w:ascii="Arial" w:hAnsi="Arial" w:cs="Arial"/>
          <w:sz w:val="20"/>
          <w:szCs w:val="20"/>
        </w:rPr>
      </w:pPr>
      <w:r w:rsidRPr="009D0AEF">
        <w:rPr>
          <w:rFonts w:ascii="Arial" w:hAnsi="Arial" w:cs="Arial"/>
          <w:sz w:val="20"/>
          <w:szCs w:val="20"/>
        </w:rPr>
        <w:t>According to WHO, 35 percent of women worldwide have experienced physical or sexual violence at the hands of a partner or someone other than a partner in their lifetime. In Asia-Pacific, survey data thus far shows that the proportion of women who report having experienced physical and/or sexual violence at the hands of a spouse or other partner ranges from 14 to 68 percent in different country contexts.</w:t>
      </w:r>
    </w:p>
    <w:p w:rsidR="009D0AEF" w:rsidRPr="009D0AEF" w:rsidRDefault="009D0AEF" w:rsidP="009D0AEF">
      <w:pPr>
        <w:tabs>
          <w:tab w:val="left" w:pos="-720"/>
        </w:tabs>
        <w:suppressAutoHyphens/>
        <w:rPr>
          <w:rFonts w:ascii="Arial" w:hAnsi="Arial" w:cs="Arial"/>
          <w:sz w:val="20"/>
          <w:szCs w:val="20"/>
        </w:rPr>
      </w:pPr>
    </w:p>
    <w:p w:rsidR="009D0AEF" w:rsidRPr="009D0AEF" w:rsidRDefault="009D0AEF" w:rsidP="009D0AEF">
      <w:pPr>
        <w:tabs>
          <w:tab w:val="left" w:pos="-720"/>
        </w:tabs>
        <w:suppressAutoHyphens/>
        <w:rPr>
          <w:rFonts w:ascii="Arial" w:hAnsi="Arial" w:cs="Arial"/>
          <w:sz w:val="20"/>
          <w:szCs w:val="20"/>
        </w:rPr>
      </w:pPr>
      <w:r w:rsidRPr="009D0AEF">
        <w:rPr>
          <w:rFonts w:ascii="Arial" w:hAnsi="Arial" w:cs="Arial"/>
          <w:sz w:val="20"/>
          <w:szCs w:val="20"/>
        </w:rPr>
        <w:t xml:space="preserve">To date, in Asia-Pacific, at least 20 countries have undertaken prevalence studies on violence against women (VAW) using the methodology developed for the WHO multi-country study on Women’s Health and Domestic Violence. In most of these countries, UNFPA Asia Pacific Regional Office (APRO) has served as technical partner to governments and National Statistics Offices, helping to ensure ethical and sound data collection, analysis and interpretation of data on VAW, in </w:t>
      </w:r>
      <w:r w:rsidRPr="009D0AEF">
        <w:rPr>
          <w:rFonts w:ascii="Arial" w:hAnsi="Arial" w:cs="Arial"/>
          <w:sz w:val="20"/>
          <w:szCs w:val="20"/>
        </w:rPr>
        <w:lastRenderedPageBreak/>
        <w:t xml:space="preserve">line with international standards. UNFPA APRO also supports the collection and analysis of data using other internationally recognized methods such as Domestic Violence module of the Demographic and Health Survey. </w:t>
      </w:r>
    </w:p>
    <w:p w:rsidR="009D0AEF" w:rsidRPr="009D0AEF" w:rsidRDefault="009D0AEF" w:rsidP="009D0AEF">
      <w:pPr>
        <w:tabs>
          <w:tab w:val="left" w:pos="-720"/>
        </w:tabs>
        <w:suppressAutoHyphens/>
        <w:rPr>
          <w:rFonts w:ascii="Arial" w:hAnsi="Arial" w:cs="Arial"/>
          <w:sz w:val="20"/>
          <w:szCs w:val="20"/>
        </w:rPr>
      </w:pPr>
    </w:p>
    <w:p w:rsidR="009D0AEF" w:rsidRPr="009D0AEF" w:rsidRDefault="009D0AEF" w:rsidP="009D0AEF">
      <w:pPr>
        <w:tabs>
          <w:tab w:val="left" w:pos="-720"/>
        </w:tabs>
        <w:suppressAutoHyphens/>
        <w:rPr>
          <w:rFonts w:ascii="Arial" w:hAnsi="Arial" w:cs="Arial"/>
          <w:sz w:val="20"/>
          <w:szCs w:val="20"/>
        </w:rPr>
      </w:pPr>
      <w:r w:rsidRPr="009D0AEF">
        <w:rPr>
          <w:rFonts w:ascii="Arial" w:hAnsi="Arial" w:cs="Arial"/>
          <w:sz w:val="20"/>
          <w:szCs w:val="20"/>
        </w:rPr>
        <w:t>There is a growing demand for reliable and comparable prevalence data on VAW since the adoption of standard indicators for measuring VAW by the UN Statistical Commission in 2011. This has only increased with the adoption by Member States of a specific target to “Eliminate all forms of violence against all women and girls in private and public spheres, including trafficking and sexual and other types of exploitation”, under the Sustainable Development Goal 5 of the 2030 Agenda for Sustainable Development (target 5.2) and the associated two indicators on VAW.</w:t>
      </w:r>
    </w:p>
    <w:p w:rsidR="009D0AEF" w:rsidRPr="009D0AEF" w:rsidRDefault="009D0AEF" w:rsidP="009D0AEF">
      <w:pPr>
        <w:tabs>
          <w:tab w:val="left" w:pos="-720"/>
        </w:tabs>
        <w:suppressAutoHyphens/>
        <w:rPr>
          <w:rFonts w:ascii="Arial" w:hAnsi="Arial" w:cs="Arial"/>
          <w:sz w:val="20"/>
          <w:szCs w:val="20"/>
        </w:rPr>
      </w:pPr>
    </w:p>
    <w:p w:rsidR="009D0AEF" w:rsidRPr="009D0AEF" w:rsidRDefault="009D0AEF" w:rsidP="009D0AEF">
      <w:pPr>
        <w:tabs>
          <w:tab w:val="left" w:pos="-720"/>
        </w:tabs>
        <w:suppressAutoHyphens/>
        <w:rPr>
          <w:rFonts w:ascii="Arial" w:hAnsi="Arial" w:cs="Arial"/>
          <w:sz w:val="20"/>
          <w:szCs w:val="20"/>
        </w:rPr>
      </w:pPr>
      <w:r w:rsidRPr="009D0AEF">
        <w:rPr>
          <w:rFonts w:ascii="Arial" w:hAnsi="Arial" w:cs="Arial"/>
          <w:sz w:val="20"/>
          <w:szCs w:val="20"/>
        </w:rPr>
        <w:t>Building on UNFPA’s longstanding track record of supporting data collection on VAW, the Australian Department of Foreign Affairs and Trade (DFAT) and UNFPA APRO have partnered to strengthen sustainable capacities to measure VAW in Asia and the Pacific region. Key features of this 3.5 year (2016-2019) initiative include developing and rolling out an up-to-date curriculum on measuring VAW, tailored support to national data collection activities and the establishment of a pool of experienced gender professionals and researchers who are able to support such data collection.</w:t>
      </w:r>
    </w:p>
    <w:p w:rsidR="0096616F" w:rsidRPr="0096616F" w:rsidRDefault="009D0AEF" w:rsidP="00974BDE">
      <w:pPr>
        <w:pStyle w:val="ListParagraph"/>
        <w:numPr>
          <w:ilvl w:val="0"/>
          <w:numId w:val="1"/>
        </w:numPr>
        <w:spacing w:before="100" w:beforeAutospacing="1" w:after="100" w:afterAutospacing="1" w:line="240" w:lineRule="auto"/>
        <w:jc w:val="left"/>
        <w:rPr>
          <w:rFonts w:ascii="Arial" w:eastAsia="Times New Roman" w:hAnsi="Arial" w:cs="Arial"/>
          <w:b/>
          <w:bCs/>
          <w:sz w:val="20"/>
          <w:szCs w:val="20"/>
        </w:rPr>
      </w:pPr>
      <w:r>
        <w:rPr>
          <w:rFonts w:ascii="Arial" w:eastAsia="Times New Roman" w:hAnsi="Arial" w:cs="Arial"/>
          <w:b/>
          <w:bCs/>
          <w:sz w:val="20"/>
          <w:szCs w:val="20"/>
        </w:rPr>
        <w:t xml:space="preserve"> </w:t>
      </w:r>
      <w:r w:rsidR="0096616F" w:rsidRPr="0096616F">
        <w:rPr>
          <w:rFonts w:ascii="Arial" w:eastAsia="Times New Roman" w:hAnsi="Arial" w:cs="Arial"/>
          <w:b/>
          <w:bCs/>
          <w:sz w:val="20"/>
          <w:szCs w:val="20"/>
        </w:rPr>
        <w:t>Overview of the Consultancy</w:t>
      </w:r>
    </w:p>
    <w:p w:rsidR="0096616F" w:rsidRPr="0096616F" w:rsidRDefault="0096616F" w:rsidP="0096616F">
      <w:pPr>
        <w:pStyle w:val="ListParagraph"/>
        <w:spacing w:before="100" w:beforeAutospacing="1" w:after="100" w:afterAutospacing="1" w:line="240" w:lineRule="auto"/>
        <w:rPr>
          <w:rFonts w:ascii="Arial" w:eastAsia="Times New Roman" w:hAnsi="Arial" w:cs="Arial"/>
          <w:b/>
          <w:bCs/>
          <w:sz w:val="20"/>
          <w:szCs w:val="20"/>
        </w:rPr>
      </w:pPr>
    </w:p>
    <w:p w:rsidR="0096616F" w:rsidRPr="0096616F" w:rsidRDefault="0096616F" w:rsidP="00974BDE">
      <w:pPr>
        <w:pStyle w:val="ListParagraph"/>
        <w:numPr>
          <w:ilvl w:val="0"/>
          <w:numId w:val="2"/>
        </w:numPr>
        <w:spacing w:before="100" w:beforeAutospacing="1" w:after="100" w:afterAutospacing="1" w:line="240" w:lineRule="auto"/>
        <w:jc w:val="left"/>
        <w:rPr>
          <w:rFonts w:ascii="Arial" w:eastAsia="Times New Roman" w:hAnsi="Arial" w:cs="Arial"/>
          <w:b/>
          <w:sz w:val="20"/>
          <w:szCs w:val="20"/>
        </w:rPr>
      </w:pPr>
      <w:r w:rsidRPr="0096616F">
        <w:rPr>
          <w:rFonts w:ascii="Arial" w:eastAsia="Times New Roman" w:hAnsi="Arial" w:cs="Arial"/>
          <w:b/>
          <w:sz w:val="20"/>
          <w:szCs w:val="20"/>
        </w:rPr>
        <w:t>Purpose</w:t>
      </w:r>
    </w:p>
    <w:p w:rsidR="0096616F" w:rsidRPr="0096616F" w:rsidRDefault="0096616F" w:rsidP="0096616F">
      <w:pPr>
        <w:pStyle w:val="NormalWeb"/>
        <w:spacing w:before="0" w:beforeAutospacing="0" w:after="0" w:afterAutospacing="0" w:line="293" w:lineRule="atLeast"/>
        <w:textAlignment w:val="baseline"/>
        <w:rPr>
          <w:rFonts w:ascii="Arial" w:hAnsi="Arial" w:cs="Arial"/>
          <w:color w:val="666666"/>
          <w:sz w:val="20"/>
          <w:szCs w:val="20"/>
        </w:rPr>
      </w:pPr>
      <w:r w:rsidRPr="0096616F">
        <w:rPr>
          <w:rFonts w:ascii="Arial" w:hAnsi="Arial" w:cs="Arial"/>
          <w:sz w:val="20"/>
          <w:szCs w:val="20"/>
        </w:rPr>
        <w:t xml:space="preserve">APRO is seeking </w:t>
      </w:r>
      <w:r w:rsidR="009D0AEF">
        <w:rPr>
          <w:rFonts w:ascii="Arial" w:hAnsi="Arial" w:cs="Arial"/>
          <w:sz w:val="20"/>
          <w:szCs w:val="20"/>
        </w:rPr>
        <w:t xml:space="preserve">for </w:t>
      </w:r>
      <w:r w:rsidR="009D0AEF" w:rsidRPr="009D0AEF">
        <w:rPr>
          <w:rFonts w:ascii="Arial" w:hAnsi="Arial" w:cs="Arial"/>
          <w:sz w:val="20"/>
          <w:szCs w:val="20"/>
        </w:rPr>
        <w:t xml:space="preserve">Communications and Advocacy Specialist to support APRO Gender Team’s ongoing work on strengthening national and regional capacity to measure VAW. </w:t>
      </w:r>
    </w:p>
    <w:p w:rsidR="0096616F" w:rsidRPr="0096616F" w:rsidRDefault="0096616F" w:rsidP="00974BDE">
      <w:pPr>
        <w:pStyle w:val="ListParagraph"/>
        <w:numPr>
          <w:ilvl w:val="0"/>
          <w:numId w:val="2"/>
        </w:numPr>
        <w:spacing w:before="100" w:beforeAutospacing="1" w:after="100" w:afterAutospacing="1" w:line="240" w:lineRule="auto"/>
        <w:jc w:val="left"/>
        <w:rPr>
          <w:rFonts w:ascii="Arial" w:eastAsia="Times New Roman" w:hAnsi="Arial" w:cs="Arial"/>
          <w:b/>
          <w:sz w:val="20"/>
          <w:szCs w:val="20"/>
        </w:rPr>
      </w:pPr>
      <w:r w:rsidRPr="0096616F">
        <w:rPr>
          <w:rFonts w:ascii="Arial" w:eastAsia="Times New Roman" w:hAnsi="Arial" w:cs="Arial"/>
          <w:b/>
          <w:sz w:val="20"/>
          <w:szCs w:val="20"/>
        </w:rPr>
        <w:t>Objectives</w:t>
      </w:r>
    </w:p>
    <w:p w:rsidR="0096616F" w:rsidRPr="009D0AEF" w:rsidRDefault="009D0AEF" w:rsidP="009D0AEF">
      <w:pPr>
        <w:shd w:val="clear" w:color="auto" w:fill="FFFFFF"/>
        <w:spacing w:before="100" w:beforeAutospacing="1" w:after="100" w:afterAutospacing="1"/>
        <w:rPr>
          <w:rFonts w:ascii="Arial" w:hAnsi="Arial" w:cs="Arial"/>
          <w:bCs/>
          <w:sz w:val="20"/>
          <w:szCs w:val="20"/>
        </w:rPr>
      </w:pPr>
      <w:r w:rsidRPr="009D0AEF">
        <w:rPr>
          <w:rFonts w:ascii="Arial" w:hAnsi="Arial" w:cs="Arial"/>
          <w:bCs/>
          <w:color w:val="000000"/>
          <w:sz w:val="20"/>
          <w:szCs w:val="20"/>
        </w:rPr>
        <w:t>The objective of the consultancy is to support UNFPA APRO’s advocacy and communication on strengthening national and regional capacity to measure violence against women (VAW).</w:t>
      </w:r>
    </w:p>
    <w:p w:rsidR="0096616F" w:rsidRPr="0096616F" w:rsidRDefault="0096616F" w:rsidP="0096616F">
      <w:pPr>
        <w:pStyle w:val="ListParagraph"/>
        <w:shd w:val="clear" w:color="auto" w:fill="FFFFFF"/>
        <w:spacing w:before="100" w:beforeAutospacing="1" w:after="100" w:afterAutospacing="1" w:line="240" w:lineRule="auto"/>
        <w:rPr>
          <w:rFonts w:ascii="Arial" w:eastAsia="Times New Roman" w:hAnsi="Arial" w:cs="Arial"/>
          <w:b/>
          <w:bCs/>
          <w:color w:val="000000"/>
          <w:sz w:val="20"/>
          <w:szCs w:val="20"/>
        </w:rPr>
      </w:pPr>
    </w:p>
    <w:p w:rsidR="0096616F" w:rsidRPr="0096616F" w:rsidRDefault="0096616F" w:rsidP="00974BDE">
      <w:pPr>
        <w:pStyle w:val="ListParagraph"/>
        <w:numPr>
          <w:ilvl w:val="0"/>
          <w:numId w:val="2"/>
        </w:numPr>
        <w:shd w:val="clear" w:color="auto" w:fill="FFFFFF"/>
        <w:spacing w:before="100" w:beforeAutospacing="1" w:after="100" w:afterAutospacing="1" w:line="240" w:lineRule="auto"/>
        <w:jc w:val="left"/>
        <w:rPr>
          <w:rFonts w:ascii="Arial" w:eastAsia="Times New Roman" w:hAnsi="Arial" w:cs="Arial"/>
          <w:b/>
          <w:bCs/>
          <w:sz w:val="20"/>
          <w:szCs w:val="20"/>
        </w:rPr>
      </w:pPr>
      <w:r w:rsidRPr="0096616F">
        <w:rPr>
          <w:rFonts w:ascii="Arial" w:eastAsia="Times New Roman" w:hAnsi="Arial" w:cs="Arial"/>
          <w:b/>
          <w:bCs/>
          <w:sz w:val="20"/>
          <w:szCs w:val="20"/>
        </w:rPr>
        <w:t>Scope of Work</w:t>
      </w:r>
    </w:p>
    <w:p w:rsidR="009D0AEF" w:rsidRPr="00D6109A" w:rsidRDefault="009D0AEF" w:rsidP="009D0AEF">
      <w:pPr>
        <w:tabs>
          <w:tab w:val="left" w:pos="-720"/>
          <w:tab w:val="left" w:pos="392"/>
        </w:tabs>
        <w:suppressAutoHyphens/>
        <w:spacing w:before="40" w:after="54"/>
        <w:rPr>
          <w:rFonts w:ascii="Arial" w:hAnsi="Arial" w:cs="Arial"/>
          <w:sz w:val="20"/>
          <w:szCs w:val="20"/>
        </w:rPr>
      </w:pPr>
      <w:r w:rsidRPr="00D6109A">
        <w:rPr>
          <w:rFonts w:ascii="Arial" w:hAnsi="Arial" w:cs="Arial"/>
          <w:sz w:val="20"/>
          <w:szCs w:val="20"/>
        </w:rPr>
        <w:t>Under the supervision of APRO Gender and Human Rights Advisor and in close consultation with the Senior Technical Expert, Gender-based Violence Expert, and APRO Communications Team</w:t>
      </w:r>
      <w:r w:rsidR="00D6109A">
        <w:rPr>
          <w:rFonts w:ascii="Arial" w:hAnsi="Arial" w:cs="Arial"/>
          <w:sz w:val="20"/>
          <w:szCs w:val="20"/>
        </w:rPr>
        <w:t xml:space="preserve">, </w:t>
      </w:r>
      <w:r w:rsidRPr="00D6109A">
        <w:rPr>
          <w:rFonts w:ascii="Arial" w:hAnsi="Arial" w:cs="Arial"/>
          <w:sz w:val="20"/>
          <w:szCs w:val="20"/>
        </w:rPr>
        <w:t xml:space="preserve">the consultant will be expected to work on the following: </w:t>
      </w:r>
    </w:p>
    <w:p w:rsidR="009D0AEF" w:rsidRPr="00D6109A" w:rsidRDefault="009D0AEF" w:rsidP="00974BDE">
      <w:pPr>
        <w:numPr>
          <w:ilvl w:val="0"/>
          <w:numId w:val="5"/>
        </w:numPr>
        <w:tabs>
          <w:tab w:val="left" w:pos="-720"/>
        </w:tabs>
        <w:suppressAutoHyphens/>
        <w:spacing w:before="40" w:after="54"/>
        <w:rPr>
          <w:rFonts w:ascii="Arial" w:hAnsi="Arial" w:cs="Arial"/>
          <w:sz w:val="20"/>
          <w:szCs w:val="20"/>
        </w:rPr>
      </w:pPr>
      <w:r w:rsidRPr="00D6109A">
        <w:rPr>
          <w:rFonts w:ascii="Arial" w:hAnsi="Arial" w:cs="Arial"/>
          <w:sz w:val="20"/>
          <w:szCs w:val="20"/>
        </w:rPr>
        <w:t>Support in conceptualizing, planning and implementing day-to-day communications, as well as specific key events including the launch of the VAW data project in August 2016</w:t>
      </w:r>
    </w:p>
    <w:p w:rsidR="009D0AEF" w:rsidRPr="00D6109A" w:rsidRDefault="009D0AEF" w:rsidP="00974BDE">
      <w:pPr>
        <w:numPr>
          <w:ilvl w:val="0"/>
          <w:numId w:val="5"/>
        </w:numPr>
        <w:tabs>
          <w:tab w:val="left" w:pos="-720"/>
        </w:tabs>
        <w:suppressAutoHyphens/>
        <w:spacing w:before="40" w:after="54"/>
        <w:rPr>
          <w:rFonts w:ascii="Arial" w:hAnsi="Arial" w:cs="Arial"/>
          <w:sz w:val="20"/>
          <w:szCs w:val="20"/>
        </w:rPr>
      </w:pPr>
      <w:r w:rsidRPr="00D6109A">
        <w:rPr>
          <w:rFonts w:ascii="Arial" w:hAnsi="Arial" w:cs="Arial"/>
          <w:sz w:val="20"/>
          <w:szCs w:val="20"/>
        </w:rPr>
        <w:t xml:space="preserve">Create video and photo stories on collection of VAW data at country level; </w:t>
      </w:r>
    </w:p>
    <w:p w:rsidR="009D0AEF" w:rsidRPr="00D6109A" w:rsidRDefault="009D0AEF" w:rsidP="00974BDE">
      <w:pPr>
        <w:numPr>
          <w:ilvl w:val="0"/>
          <w:numId w:val="5"/>
        </w:numPr>
        <w:tabs>
          <w:tab w:val="left" w:pos="-720"/>
        </w:tabs>
        <w:suppressAutoHyphens/>
        <w:spacing w:before="40" w:after="54"/>
        <w:rPr>
          <w:rFonts w:ascii="Arial" w:hAnsi="Arial" w:cs="Arial"/>
          <w:sz w:val="20"/>
          <w:szCs w:val="20"/>
        </w:rPr>
      </w:pPr>
      <w:r w:rsidRPr="00D6109A">
        <w:rPr>
          <w:rFonts w:ascii="Arial" w:hAnsi="Arial" w:cs="Arial"/>
          <w:sz w:val="20"/>
          <w:szCs w:val="20"/>
        </w:rPr>
        <w:t>Develop communications materials including press releases, web and print stories, as required;</w:t>
      </w:r>
    </w:p>
    <w:p w:rsidR="009D0AEF" w:rsidRPr="00D6109A" w:rsidRDefault="009D0AEF" w:rsidP="00974BDE">
      <w:pPr>
        <w:numPr>
          <w:ilvl w:val="0"/>
          <w:numId w:val="5"/>
        </w:numPr>
        <w:tabs>
          <w:tab w:val="left" w:pos="-720"/>
        </w:tabs>
        <w:suppressAutoHyphens/>
        <w:spacing w:before="40" w:after="54"/>
        <w:rPr>
          <w:rFonts w:ascii="Arial" w:hAnsi="Arial" w:cs="Arial"/>
          <w:sz w:val="20"/>
          <w:szCs w:val="20"/>
        </w:rPr>
      </w:pPr>
      <w:r w:rsidRPr="00D6109A">
        <w:rPr>
          <w:rFonts w:ascii="Arial" w:hAnsi="Arial" w:cs="Arial"/>
          <w:sz w:val="20"/>
          <w:szCs w:val="20"/>
        </w:rPr>
        <w:t>Manage social media for the VAW project;</w:t>
      </w:r>
    </w:p>
    <w:p w:rsidR="009D0AEF" w:rsidRPr="00D6109A" w:rsidRDefault="009D0AEF" w:rsidP="00974BDE">
      <w:pPr>
        <w:numPr>
          <w:ilvl w:val="0"/>
          <w:numId w:val="5"/>
        </w:numPr>
        <w:tabs>
          <w:tab w:val="left" w:pos="-720"/>
        </w:tabs>
        <w:suppressAutoHyphens/>
        <w:spacing w:before="40" w:after="54"/>
        <w:rPr>
          <w:rFonts w:ascii="Arial" w:hAnsi="Arial" w:cs="Arial"/>
          <w:sz w:val="20"/>
          <w:szCs w:val="20"/>
        </w:rPr>
      </w:pPr>
      <w:r w:rsidRPr="00D6109A">
        <w:rPr>
          <w:rFonts w:ascii="Arial" w:hAnsi="Arial" w:cs="Arial"/>
          <w:sz w:val="20"/>
          <w:szCs w:val="20"/>
        </w:rPr>
        <w:t>Support the Senior Technical Expert to develop and edit knowledge products as required;</w:t>
      </w:r>
    </w:p>
    <w:p w:rsidR="009D0AEF" w:rsidRPr="00D6109A" w:rsidRDefault="009D0AEF" w:rsidP="00974BDE">
      <w:pPr>
        <w:numPr>
          <w:ilvl w:val="0"/>
          <w:numId w:val="5"/>
        </w:numPr>
        <w:tabs>
          <w:tab w:val="left" w:pos="-720"/>
        </w:tabs>
        <w:suppressAutoHyphens/>
        <w:spacing w:before="40" w:after="54"/>
        <w:rPr>
          <w:rFonts w:ascii="Arial" w:hAnsi="Arial" w:cs="Arial"/>
          <w:sz w:val="20"/>
          <w:szCs w:val="20"/>
        </w:rPr>
      </w:pPr>
      <w:r w:rsidRPr="00D6109A">
        <w:rPr>
          <w:rFonts w:ascii="Arial" w:hAnsi="Arial" w:cs="Arial"/>
          <w:bCs/>
          <w:sz w:val="20"/>
          <w:szCs w:val="20"/>
        </w:rPr>
        <w:t>Help conceptualize (in collaboration with others) and contribute to VAW data regional web portal, once established;</w:t>
      </w:r>
    </w:p>
    <w:p w:rsidR="009D0AEF" w:rsidRPr="00D6109A" w:rsidRDefault="009D0AEF" w:rsidP="00974BDE">
      <w:pPr>
        <w:numPr>
          <w:ilvl w:val="0"/>
          <w:numId w:val="5"/>
        </w:numPr>
        <w:tabs>
          <w:tab w:val="left" w:pos="-720"/>
        </w:tabs>
        <w:suppressAutoHyphens/>
        <w:spacing w:before="40" w:after="54"/>
        <w:rPr>
          <w:rFonts w:ascii="Arial" w:hAnsi="Arial" w:cs="Arial"/>
          <w:sz w:val="20"/>
          <w:szCs w:val="20"/>
        </w:rPr>
      </w:pPr>
      <w:r w:rsidRPr="00D6109A">
        <w:rPr>
          <w:rFonts w:ascii="Arial" w:hAnsi="Arial" w:cs="Arial"/>
          <w:color w:val="222222"/>
          <w:sz w:val="20"/>
          <w:szCs w:val="20"/>
          <w:shd w:val="clear" w:color="auto" w:fill="FFFFFF"/>
        </w:rPr>
        <w:t>Liaison with vendor and designer to develop printed materials as per visual branding guidelines;</w:t>
      </w:r>
    </w:p>
    <w:p w:rsidR="009D0AEF" w:rsidRPr="00D6109A" w:rsidRDefault="009D0AEF" w:rsidP="00974BDE">
      <w:pPr>
        <w:numPr>
          <w:ilvl w:val="0"/>
          <w:numId w:val="5"/>
        </w:numPr>
        <w:tabs>
          <w:tab w:val="left" w:pos="-720"/>
        </w:tabs>
        <w:suppressAutoHyphens/>
        <w:spacing w:before="40" w:after="54"/>
        <w:rPr>
          <w:rFonts w:ascii="Arial" w:hAnsi="Arial" w:cs="Arial"/>
          <w:sz w:val="20"/>
          <w:szCs w:val="20"/>
        </w:rPr>
      </w:pPr>
      <w:r w:rsidRPr="00D6109A">
        <w:rPr>
          <w:rFonts w:ascii="Arial" w:hAnsi="Arial" w:cs="Arial"/>
          <w:bCs/>
          <w:sz w:val="20"/>
          <w:szCs w:val="20"/>
        </w:rPr>
        <w:t xml:space="preserve">Support audio-visual documentation of the initiative. </w:t>
      </w:r>
    </w:p>
    <w:p w:rsidR="009D0AEF" w:rsidRPr="00D6109A" w:rsidRDefault="009D0AEF" w:rsidP="009D0AEF">
      <w:pPr>
        <w:tabs>
          <w:tab w:val="left" w:pos="-720"/>
        </w:tabs>
        <w:suppressAutoHyphens/>
        <w:spacing w:before="40" w:after="54"/>
        <w:rPr>
          <w:rFonts w:ascii="Arial" w:hAnsi="Arial" w:cs="Arial"/>
          <w:bCs/>
          <w:sz w:val="20"/>
          <w:szCs w:val="20"/>
        </w:rPr>
      </w:pPr>
      <w:r w:rsidRPr="00D6109A">
        <w:rPr>
          <w:rFonts w:ascii="Arial" w:hAnsi="Arial" w:cs="Arial"/>
          <w:bCs/>
          <w:sz w:val="20"/>
          <w:szCs w:val="20"/>
        </w:rPr>
        <w:lastRenderedPageBreak/>
        <w:t>Key deliverables will be discussed and agreed once the consultant is on board but are anticipated to include the following:</w:t>
      </w:r>
    </w:p>
    <w:p w:rsidR="009D0AEF" w:rsidRPr="00D6109A" w:rsidRDefault="009D0AEF" w:rsidP="00974BDE">
      <w:pPr>
        <w:numPr>
          <w:ilvl w:val="0"/>
          <w:numId w:val="6"/>
        </w:numPr>
        <w:tabs>
          <w:tab w:val="left" w:pos="-720"/>
        </w:tabs>
        <w:suppressAutoHyphens/>
        <w:spacing w:before="40" w:after="54"/>
        <w:rPr>
          <w:rFonts w:ascii="Arial" w:hAnsi="Arial" w:cs="Arial"/>
          <w:sz w:val="20"/>
          <w:szCs w:val="20"/>
        </w:rPr>
      </w:pPr>
      <w:r w:rsidRPr="00D6109A">
        <w:rPr>
          <w:rFonts w:ascii="Arial" w:hAnsi="Arial" w:cs="Arial"/>
          <w:sz w:val="20"/>
          <w:szCs w:val="20"/>
        </w:rPr>
        <w:t>Media package for the VAW data launch event in Bangkok (August 2016) including social media and print media resource materials.</w:t>
      </w:r>
    </w:p>
    <w:p w:rsidR="009D0AEF" w:rsidRPr="00D6109A" w:rsidRDefault="009D0AEF" w:rsidP="00974BDE">
      <w:pPr>
        <w:numPr>
          <w:ilvl w:val="0"/>
          <w:numId w:val="6"/>
        </w:numPr>
        <w:tabs>
          <w:tab w:val="left" w:pos="-720"/>
        </w:tabs>
        <w:suppressAutoHyphens/>
        <w:spacing w:before="40" w:after="54"/>
        <w:rPr>
          <w:rFonts w:ascii="Arial" w:hAnsi="Arial" w:cs="Arial"/>
          <w:sz w:val="20"/>
          <w:szCs w:val="20"/>
        </w:rPr>
      </w:pPr>
      <w:r w:rsidRPr="00D6109A">
        <w:rPr>
          <w:rFonts w:ascii="Arial" w:hAnsi="Arial" w:cs="Arial"/>
          <w:sz w:val="20"/>
          <w:szCs w:val="20"/>
        </w:rPr>
        <w:t>Media liaison for the VAW data launch event, in close consultation with the APRO Communications Team.</w:t>
      </w:r>
    </w:p>
    <w:p w:rsidR="009D0AEF" w:rsidRPr="00D6109A" w:rsidRDefault="009D0AEF" w:rsidP="00974BDE">
      <w:pPr>
        <w:numPr>
          <w:ilvl w:val="0"/>
          <w:numId w:val="6"/>
        </w:numPr>
        <w:tabs>
          <w:tab w:val="left" w:pos="-720"/>
        </w:tabs>
        <w:suppressAutoHyphens/>
        <w:spacing w:before="40" w:after="54"/>
        <w:rPr>
          <w:rFonts w:ascii="Arial" w:hAnsi="Arial" w:cs="Arial"/>
          <w:sz w:val="20"/>
          <w:szCs w:val="20"/>
        </w:rPr>
      </w:pPr>
      <w:r w:rsidRPr="00D6109A">
        <w:rPr>
          <w:rFonts w:ascii="Arial" w:hAnsi="Arial" w:cs="Arial"/>
          <w:sz w:val="20"/>
          <w:szCs w:val="20"/>
        </w:rPr>
        <w:t>Short video interviews and photos to document the launch and the first meeting of the Technical Advisory Group.</w:t>
      </w:r>
    </w:p>
    <w:p w:rsidR="009D0AEF" w:rsidRPr="00D6109A" w:rsidRDefault="009D0AEF" w:rsidP="00974BDE">
      <w:pPr>
        <w:numPr>
          <w:ilvl w:val="0"/>
          <w:numId w:val="6"/>
        </w:numPr>
        <w:tabs>
          <w:tab w:val="left" w:pos="-720"/>
        </w:tabs>
        <w:suppressAutoHyphens/>
        <w:spacing w:before="40" w:after="54"/>
        <w:rPr>
          <w:rFonts w:ascii="Arial" w:hAnsi="Arial" w:cs="Arial"/>
          <w:sz w:val="20"/>
          <w:szCs w:val="20"/>
        </w:rPr>
      </w:pPr>
      <w:r w:rsidRPr="00D6109A">
        <w:rPr>
          <w:rFonts w:ascii="Arial" w:hAnsi="Arial" w:cs="Arial"/>
          <w:sz w:val="20"/>
          <w:szCs w:val="20"/>
        </w:rPr>
        <w:t>2-3 video and photo stories on VAW data at country level (countries to be confirmed).</w:t>
      </w:r>
    </w:p>
    <w:p w:rsidR="009D0AEF" w:rsidRPr="00D6109A" w:rsidRDefault="009D0AEF" w:rsidP="00974BDE">
      <w:pPr>
        <w:numPr>
          <w:ilvl w:val="0"/>
          <w:numId w:val="6"/>
        </w:numPr>
        <w:tabs>
          <w:tab w:val="left" w:pos="-720"/>
        </w:tabs>
        <w:suppressAutoHyphens/>
        <w:spacing w:before="40" w:after="54"/>
        <w:rPr>
          <w:rFonts w:ascii="Arial" w:hAnsi="Arial" w:cs="Arial"/>
          <w:sz w:val="20"/>
          <w:szCs w:val="20"/>
        </w:rPr>
      </w:pPr>
      <w:r w:rsidRPr="00D6109A">
        <w:rPr>
          <w:rFonts w:ascii="Arial" w:hAnsi="Arial" w:cs="Arial"/>
          <w:sz w:val="20"/>
          <w:szCs w:val="20"/>
        </w:rPr>
        <w:t>Produce stories and regular updates for web and social media on VAW data work.</w:t>
      </w:r>
    </w:p>
    <w:p w:rsidR="00D6109A" w:rsidRDefault="009D0AEF" w:rsidP="00974BDE">
      <w:pPr>
        <w:numPr>
          <w:ilvl w:val="0"/>
          <w:numId w:val="6"/>
        </w:numPr>
        <w:tabs>
          <w:tab w:val="left" w:pos="-720"/>
        </w:tabs>
        <w:suppressAutoHyphens/>
        <w:spacing w:before="40" w:after="54"/>
        <w:rPr>
          <w:rFonts w:ascii="Arial" w:hAnsi="Arial" w:cs="Arial"/>
          <w:sz w:val="20"/>
          <w:szCs w:val="20"/>
        </w:rPr>
      </w:pPr>
      <w:r w:rsidRPr="00D6109A">
        <w:rPr>
          <w:rFonts w:ascii="Arial" w:hAnsi="Arial" w:cs="Arial"/>
          <w:sz w:val="20"/>
          <w:szCs w:val="20"/>
        </w:rPr>
        <w:t>Manage content development for dedicated web portal, once established.</w:t>
      </w:r>
    </w:p>
    <w:p w:rsidR="0096616F" w:rsidRDefault="009D0AEF" w:rsidP="00974BDE">
      <w:pPr>
        <w:numPr>
          <w:ilvl w:val="0"/>
          <w:numId w:val="6"/>
        </w:numPr>
        <w:tabs>
          <w:tab w:val="left" w:pos="-720"/>
        </w:tabs>
        <w:suppressAutoHyphens/>
        <w:spacing w:before="40" w:after="54"/>
        <w:rPr>
          <w:rFonts w:ascii="Arial" w:hAnsi="Arial" w:cs="Arial"/>
          <w:sz w:val="20"/>
          <w:szCs w:val="20"/>
        </w:rPr>
      </w:pPr>
      <w:r w:rsidRPr="00D6109A">
        <w:rPr>
          <w:rFonts w:ascii="Arial" w:hAnsi="Arial" w:cs="Arial"/>
          <w:sz w:val="20"/>
          <w:szCs w:val="20"/>
        </w:rPr>
        <w:t>Other tasks will be negotiated on an as needs basis.</w:t>
      </w:r>
    </w:p>
    <w:p w:rsidR="00D6109A" w:rsidRDefault="00D6109A" w:rsidP="00D6109A">
      <w:pPr>
        <w:tabs>
          <w:tab w:val="left" w:pos="-720"/>
        </w:tabs>
        <w:suppressAutoHyphens/>
        <w:spacing w:before="40" w:after="54"/>
        <w:rPr>
          <w:rFonts w:ascii="Arial" w:hAnsi="Arial" w:cs="Arial"/>
          <w:sz w:val="20"/>
          <w:szCs w:val="20"/>
        </w:rPr>
      </w:pPr>
    </w:p>
    <w:p w:rsidR="00D6109A" w:rsidRPr="00D6109A" w:rsidRDefault="00D6109A" w:rsidP="00974BDE">
      <w:pPr>
        <w:pStyle w:val="ListParagraph"/>
        <w:numPr>
          <w:ilvl w:val="0"/>
          <w:numId w:val="2"/>
        </w:numPr>
        <w:tabs>
          <w:tab w:val="left" w:pos="-720"/>
        </w:tabs>
        <w:suppressAutoHyphens/>
        <w:spacing w:before="40" w:after="54"/>
        <w:rPr>
          <w:rFonts w:ascii="Arial" w:hAnsi="Arial" w:cs="Arial"/>
          <w:b/>
          <w:bCs/>
          <w:sz w:val="20"/>
          <w:szCs w:val="20"/>
        </w:rPr>
      </w:pPr>
      <w:r w:rsidRPr="00D6109A">
        <w:rPr>
          <w:rFonts w:ascii="Arial" w:hAnsi="Arial" w:cs="Arial"/>
          <w:b/>
          <w:bCs/>
          <w:sz w:val="20"/>
          <w:szCs w:val="20"/>
        </w:rPr>
        <w:t>Duration and working schedule:</w:t>
      </w:r>
      <w:r w:rsidRPr="00D6109A">
        <w:rPr>
          <w:rFonts w:ascii="Arial" w:hAnsi="Arial" w:cs="Arial"/>
          <w:b/>
          <w:bCs/>
          <w:sz w:val="20"/>
          <w:szCs w:val="20"/>
        </w:rPr>
        <w:tab/>
      </w:r>
    </w:p>
    <w:p w:rsidR="00D6109A" w:rsidRDefault="00D6109A" w:rsidP="00D6109A">
      <w:pPr>
        <w:tabs>
          <w:tab w:val="left" w:pos="-720"/>
        </w:tabs>
        <w:suppressAutoHyphens/>
        <w:spacing w:before="40" w:after="54"/>
        <w:rPr>
          <w:rFonts w:ascii="Arial" w:hAnsi="Arial" w:cs="Arial"/>
          <w:sz w:val="20"/>
          <w:szCs w:val="20"/>
        </w:rPr>
      </w:pPr>
      <w:r w:rsidRPr="00D6109A">
        <w:rPr>
          <w:rFonts w:ascii="Arial" w:hAnsi="Arial" w:cs="Arial"/>
          <w:bCs/>
          <w:sz w:val="20"/>
          <w:szCs w:val="20"/>
        </w:rPr>
        <w:t>The duration of the cons</w:t>
      </w:r>
      <w:r>
        <w:rPr>
          <w:rFonts w:ascii="Arial" w:hAnsi="Arial" w:cs="Arial"/>
          <w:bCs/>
          <w:sz w:val="20"/>
          <w:szCs w:val="20"/>
        </w:rPr>
        <w:t xml:space="preserve">ultancy will be 80 days, up to </w:t>
      </w:r>
      <w:r w:rsidRPr="00D6109A">
        <w:rPr>
          <w:rFonts w:ascii="Arial" w:hAnsi="Arial" w:cs="Arial"/>
          <w:sz w:val="20"/>
          <w:szCs w:val="20"/>
        </w:rPr>
        <w:t>31 December, 2016. An average of 2-3 days/week working in APRO office is expected.</w:t>
      </w:r>
    </w:p>
    <w:p w:rsidR="00D6109A" w:rsidRPr="00D6109A" w:rsidRDefault="00D6109A" w:rsidP="00D6109A">
      <w:pPr>
        <w:tabs>
          <w:tab w:val="left" w:pos="-720"/>
        </w:tabs>
        <w:suppressAutoHyphens/>
        <w:spacing w:before="40" w:after="54"/>
        <w:rPr>
          <w:rFonts w:ascii="Arial" w:hAnsi="Arial" w:cs="Arial"/>
          <w:sz w:val="20"/>
          <w:szCs w:val="20"/>
        </w:rPr>
      </w:pPr>
    </w:p>
    <w:p w:rsidR="00D6109A" w:rsidRPr="00D6109A" w:rsidRDefault="00D6109A" w:rsidP="00974BDE">
      <w:pPr>
        <w:pStyle w:val="ListParagraph"/>
        <w:numPr>
          <w:ilvl w:val="0"/>
          <w:numId w:val="2"/>
        </w:numPr>
        <w:tabs>
          <w:tab w:val="left" w:pos="-720"/>
        </w:tabs>
        <w:suppressAutoHyphens/>
        <w:spacing w:before="40" w:after="54"/>
        <w:rPr>
          <w:rFonts w:ascii="Arial" w:hAnsi="Arial" w:cs="Arial"/>
          <w:b/>
          <w:bCs/>
          <w:sz w:val="20"/>
          <w:szCs w:val="20"/>
        </w:rPr>
      </w:pPr>
      <w:r w:rsidRPr="00D6109A">
        <w:rPr>
          <w:rFonts w:ascii="Arial" w:hAnsi="Arial" w:cs="Arial"/>
          <w:b/>
          <w:bCs/>
          <w:sz w:val="20"/>
          <w:szCs w:val="20"/>
        </w:rPr>
        <w:t>Place where services are to be delivered:</w:t>
      </w:r>
      <w:r w:rsidRPr="00D6109A">
        <w:rPr>
          <w:rFonts w:ascii="Arial" w:hAnsi="Arial" w:cs="Arial"/>
          <w:b/>
          <w:bCs/>
          <w:sz w:val="20"/>
          <w:szCs w:val="20"/>
        </w:rPr>
        <w:tab/>
      </w:r>
    </w:p>
    <w:p w:rsidR="00D6109A" w:rsidRDefault="00D6109A" w:rsidP="00D6109A">
      <w:pPr>
        <w:tabs>
          <w:tab w:val="left" w:pos="-720"/>
        </w:tabs>
        <w:suppressAutoHyphens/>
        <w:spacing w:before="40" w:after="54"/>
        <w:rPr>
          <w:rFonts w:ascii="Arial" w:hAnsi="Arial" w:cs="Arial"/>
          <w:sz w:val="20"/>
          <w:szCs w:val="20"/>
        </w:rPr>
      </w:pPr>
      <w:r w:rsidRPr="00D6109A">
        <w:rPr>
          <w:rFonts w:ascii="Arial" w:hAnsi="Arial" w:cs="Arial"/>
          <w:sz w:val="20"/>
          <w:szCs w:val="20"/>
        </w:rPr>
        <w:t>The consultant is expected to work in the APRO office, with support from the Gender Advisor and the Gender and Communications teams as necessary. The consultant will report directly to the APRO Gender Advisor on the deliverables.</w:t>
      </w:r>
      <w:r>
        <w:rPr>
          <w:rFonts w:ascii="Arial" w:hAnsi="Arial" w:cs="Arial"/>
          <w:sz w:val="20"/>
          <w:szCs w:val="20"/>
        </w:rPr>
        <w:t xml:space="preserve"> </w:t>
      </w:r>
    </w:p>
    <w:p w:rsidR="00D6109A" w:rsidRDefault="00D6109A" w:rsidP="00D6109A">
      <w:pPr>
        <w:tabs>
          <w:tab w:val="left" w:pos="-720"/>
        </w:tabs>
        <w:suppressAutoHyphens/>
        <w:spacing w:before="40" w:after="54"/>
        <w:rPr>
          <w:rFonts w:ascii="Arial" w:hAnsi="Arial" w:cs="Arial"/>
          <w:sz w:val="20"/>
          <w:szCs w:val="20"/>
        </w:rPr>
      </w:pPr>
    </w:p>
    <w:p w:rsidR="00D6109A" w:rsidRPr="00D6109A" w:rsidRDefault="00D6109A" w:rsidP="00D6109A">
      <w:pPr>
        <w:tabs>
          <w:tab w:val="left" w:pos="-720"/>
        </w:tabs>
        <w:suppressAutoHyphens/>
        <w:spacing w:before="40" w:after="54"/>
        <w:rPr>
          <w:rFonts w:ascii="Arial" w:hAnsi="Arial" w:cs="Arial"/>
          <w:sz w:val="20"/>
          <w:szCs w:val="20"/>
        </w:rPr>
      </w:pPr>
      <w:r w:rsidRPr="00D6109A">
        <w:rPr>
          <w:rFonts w:ascii="Arial" w:hAnsi="Arial" w:cs="Arial"/>
          <w:sz w:val="20"/>
          <w:szCs w:val="20"/>
        </w:rPr>
        <w:t xml:space="preserve">UNFPA APRO will link the consultant to Country Office Gender and Communications focal points where necessary, as well as focal points in partner agencies and organisations if needed. </w:t>
      </w:r>
    </w:p>
    <w:p w:rsidR="00D6109A" w:rsidRPr="00D6109A" w:rsidRDefault="00D6109A" w:rsidP="00D6109A">
      <w:pPr>
        <w:tabs>
          <w:tab w:val="left" w:pos="-720"/>
        </w:tabs>
        <w:suppressAutoHyphens/>
        <w:spacing w:before="40" w:after="54"/>
        <w:rPr>
          <w:rFonts w:ascii="Arial" w:hAnsi="Arial" w:cs="Arial"/>
          <w:sz w:val="20"/>
          <w:szCs w:val="20"/>
        </w:rPr>
      </w:pPr>
    </w:p>
    <w:p w:rsidR="00D6109A" w:rsidRPr="00D6109A" w:rsidRDefault="00D6109A" w:rsidP="00974BDE">
      <w:pPr>
        <w:pStyle w:val="ListParagraph"/>
        <w:numPr>
          <w:ilvl w:val="0"/>
          <w:numId w:val="2"/>
        </w:numPr>
        <w:tabs>
          <w:tab w:val="left" w:pos="-720"/>
        </w:tabs>
        <w:suppressAutoHyphens/>
        <w:spacing w:before="40" w:after="54"/>
        <w:rPr>
          <w:rFonts w:ascii="Arial" w:hAnsi="Arial" w:cs="Arial"/>
          <w:b/>
          <w:bCs/>
          <w:sz w:val="20"/>
          <w:szCs w:val="20"/>
        </w:rPr>
      </w:pPr>
      <w:r w:rsidRPr="00D6109A">
        <w:rPr>
          <w:rFonts w:ascii="Arial" w:hAnsi="Arial" w:cs="Arial"/>
          <w:b/>
          <w:bCs/>
          <w:sz w:val="20"/>
          <w:szCs w:val="20"/>
        </w:rPr>
        <w:t xml:space="preserve">Delivery dates and how work will be delivered </w:t>
      </w:r>
    </w:p>
    <w:p w:rsidR="00D6109A" w:rsidRPr="00D6109A" w:rsidRDefault="00D6109A" w:rsidP="00D6109A">
      <w:pPr>
        <w:tabs>
          <w:tab w:val="left" w:pos="-720"/>
        </w:tabs>
        <w:suppressAutoHyphens/>
        <w:spacing w:before="40" w:after="54"/>
        <w:rPr>
          <w:rFonts w:ascii="Arial" w:hAnsi="Arial" w:cs="Arial"/>
          <w:sz w:val="20"/>
          <w:szCs w:val="20"/>
        </w:rPr>
      </w:pPr>
      <w:r w:rsidRPr="00D6109A">
        <w:rPr>
          <w:rFonts w:ascii="Arial" w:hAnsi="Arial" w:cs="Arial"/>
          <w:sz w:val="20"/>
          <w:szCs w:val="20"/>
        </w:rPr>
        <w:t>Basis of payment: Daily rate, to be paid monthly, on the basis of work completed and approved as per agreed workplan.</w:t>
      </w:r>
      <w:r>
        <w:rPr>
          <w:rFonts w:ascii="Arial" w:hAnsi="Arial" w:cs="Arial"/>
          <w:sz w:val="20"/>
          <w:szCs w:val="20"/>
        </w:rPr>
        <w:t xml:space="preserve"> </w:t>
      </w:r>
      <w:r w:rsidRPr="00D6109A">
        <w:rPr>
          <w:rFonts w:ascii="Arial" w:hAnsi="Arial" w:cs="Arial"/>
          <w:sz w:val="20"/>
          <w:szCs w:val="20"/>
        </w:rPr>
        <w:t xml:space="preserve">Products must be delivered in appropriate formats as required. </w:t>
      </w:r>
    </w:p>
    <w:p w:rsidR="00D6109A" w:rsidRPr="00D6109A" w:rsidRDefault="00D6109A" w:rsidP="00D6109A">
      <w:pPr>
        <w:tabs>
          <w:tab w:val="left" w:pos="-720"/>
        </w:tabs>
        <w:suppressAutoHyphens/>
        <w:spacing w:before="40" w:after="54"/>
        <w:rPr>
          <w:rFonts w:ascii="Arial" w:hAnsi="Arial" w:cs="Arial"/>
          <w:sz w:val="20"/>
          <w:szCs w:val="20"/>
        </w:rPr>
      </w:pPr>
      <w:r w:rsidRPr="00D6109A">
        <w:rPr>
          <w:rFonts w:ascii="Arial" w:hAnsi="Arial" w:cs="Arial"/>
          <w:sz w:val="20"/>
          <w:szCs w:val="20"/>
        </w:rPr>
        <w:t>A tentative schedule for delivery is as follows:</w:t>
      </w:r>
    </w:p>
    <w:p w:rsidR="00D6109A" w:rsidRPr="00D6109A" w:rsidRDefault="00D6109A" w:rsidP="00974BDE">
      <w:pPr>
        <w:pStyle w:val="ListParagraph"/>
        <w:numPr>
          <w:ilvl w:val="0"/>
          <w:numId w:val="7"/>
        </w:numPr>
        <w:tabs>
          <w:tab w:val="left" w:pos="-720"/>
        </w:tabs>
        <w:suppressAutoHyphens/>
        <w:spacing w:before="40" w:after="54"/>
        <w:ind w:left="810"/>
        <w:rPr>
          <w:rFonts w:ascii="Arial" w:hAnsi="Arial" w:cs="Arial"/>
          <w:sz w:val="20"/>
          <w:szCs w:val="20"/>
        </w:rPr>
      </w:pPr>
      <w:r w:rsidRPr="00D6109A">
        <w:rPr>
          <w:rFonts w:ascii="Arial" w:hAnsi="Arial" w:cs="Arial"/>
          <w:sz w:val="20"/>
          <w:szCs w:val="20"/>
        </w:rPr>
        <w:t>Media package (draft) to be developed by 31 July 2016, final by 7 August 2016.</w:t>
      </w:r>
    </w:p>
    <w:p w:rsidR="00D6109A" w:rsidRPr="00D6109A" w:rsidRDefault="00D6109A" w:rsidP="00974BDE">
      <w:pPr>
        <w:pStyle w:val="ListParagraph"/>
        <w:numPr>
          <w:ilvl w:val="0"/>
          <w:numId w:val="7"/>
        </w:numPr>
        <w:tabs>
          <w:tab w:val="left" w:pos="-720"/>
        </w:tabs>
        <w:suppressAutoHyphens/>
        <w:spacing w:before="40" w:after="54"/>
        <w:ind w:left="810"/>
        <w:rPr>
          <w:rFonts w:ascii="Arial" w:hAnsi="Arial" w:cs="Arial"/>
          <w:sz w:val="20"/>
          <w:szCs w:val="20"/>
        </w:rPr>
      </w:pPr>
      <w:r w:rsidRPr="00D6109A">
        <w:rPr>
          <w:rFonts w:ascii="Arial" w:hAnsi="Arial" w:cs="Arial"/>
          <w:sz w:val="20"/>
          <w:szCs w:val="20"/>
        </w:rPr>
        <w:t>Branded products to be developed for the launch by 7 August 2016 (in collaboration with technical team).</w:t>
      </w:r>
    </w:p>
    <w:p w:rsidR="00D6109A" w:rsidRPr="00D6109A" w:rsidRDefault="00D6109A" w:rsidP="00974BDE">
      <w:pPr>
        <w:pStyle w:val="ListParagraph"/>
        <w:numPr>
          <w:ilvl w:val="0"/>
          <w:numId w:val="7"/>
        </w:numPr>
        <w:tabs>
          <w:tab w:val="left" w:pos="-720"/>
        </w:tabs>
        <w:suppressAutoHyphens/>
        <w:spacing w:before="40" w:after="54"/>
        <w:ind w:left="810"/>
        <w:rPr>
          <w:rFonts w:ascii="Arial" w:hAnsi="Arial" w:cs="Arial"/>
          <w:sz w:val="20"/>
          <w:szCs w:val="20"/>
        </w:rPr>
      </w:pPr>
      <w:r w:rsidRPr="00D6109A">
        <w:rPr>
          <w:rFonts w:ascii="Arial" w:hAnsi="Arial" w:cs="Arial"/>
          <w:sz w:val="20"/>
          <w:szCs w:val="20"/>
        </w:rPr>
        <w:t xml:space="preserve">Media liaison for VAW data launch event – in the lead up to and concluding on 24 August 2016. </w:t>
      </w:r>
    </w:p>
    <w:p w:rsidR="00D6109A" w:rsidRPr="00D6109A" w:rsidRDefault="00D6109A" w:rsidP="00974BDE">
      <w:pPr>
        <w:pStyle w:val="ListParagraph"/>
        <w:numPr>
          <w:ilvl w:val="0"/>
          <w:numId w:val="7"/>
        </w:numPr>
        <w:tabs>
          <w:tab w:val="left" w:pos="-720"/>
        </w:tabs>
        <w:suppressAutoHyphens/>
        <w:spacing w:before="40" w:after="54"/>
        <w:ind w:left="810"/>
        <w:rPr>
          <w:rFonts w:ascii="Arial" w:hAnsi="Arial" w:cs="Arial"/>
          <w:sz w:val="20"/>
          <w:szCs w:val="20"/>
        </w:rPr>
      </w:pPr>
      <w:r w:rsidRPr="00D6109A">
        <w:rPr>
          <w:rFonts w:ascii="Arial" w:hAnsi="Arial" w:cs="Arial"/>
          <w:sz w:val="20"/>
          <w:szCs w:val="20"/>
        </w:rPr>
        <w:t>Video interviews and photos from the launch and Technical Advisory Committee meeting, web story from launch and TAC meeting, by 2 September 2016</w:t>
      </w:r>
    </w:p>
    <w:p w:rsidR="00D6109A" w:rsidRPr="00D6109A" w:rsidRDefault="00D6109A" w:rsidP="00974BDE">
      <w:pPr>
        <w:pStyle w:val="ListParagraph"/>
        <w:numPr>
          <w:ilvl w:val="0"/>
          <w:numId w:val="7"/>
        </w:numPr>
        <w:tabs>
          <w:tab w:val="left" w:pos="-720"/>
        </w:tabs>
        <w:suppressAutoHyphens/>
        <w:spacing w:before="40" w:after="54"/>
        <w:ind w:left="810"/>
        <w:rPr>
          <w:rFonts w:ascii="Arial" w:hAnsi="Arial" w:cs="Arial"/>
          <w:sz w:val="20"/>
          <w:szCs w:val="20"/>
        </w:rPr>
      </w:pPr>
      <w:r w:rsidRPr="00D6109A">
        <w:rPr>
          <w:rFonts w:ascii="Arial" w:hAnsi="Arial" w:cs="Arial"/>
          <w:sz w:val="20"/>
          <w:szCs w:val="20"/>
        </w:rPr>
        <w:t>2-3 video and photo stories on VAW data – up to one monthly for October, November and December 2016.</w:t>
      </w:r>
    </w:p>
    <w:p w:rsidR="00D6109A" w:rsidRPr="00D6109A" w:rsidRDefault="00D6109A" w:rsidP="00974BDE">
      <w:pPr>
        <w:pStyle w:val="ListParagraph"/>
        <w:numPr>
          <w:ilvl w:val="0"/>
          <w:numId w:val="7"/>
        </w:numPr>
        <w:tabs>
          <w:tab w:val="left" w:pos="-720"/>
        </w:tabs>
        <w:suppressAutoHyphens/>
        <w:spacing w:before="40" w:after="54"/>
        <w:ind w:left="810"/>
        <w:rPr>
          <w:rFonts w:ascii="Arial" w:hAnsi="Arial" w:cs="Arial"/>
          <w:sz w:val="20"/>
          <w:szCs w:val="20"/>
        </w:rPr>
      </w:pPr>
      <w:r w:rsidRPr="00D6109A">
        <w:rPr>
          <w:rFonts w:ascii="Arial" w:hAnsi="Arial" w:cs="Arial"/>
          <w:sz w:val="20"/>
          <w:szCs w:val="20"/>
        </w:rPr>
        <w:t>Up to 2 stories/updates per month for web and social media on VAW data work.</w:t>
      </w:r>
    </w:p>
    <w:p w:rsidR="00D6109A" w:rsidRPr="00D6109A" w:rsidRDefault="00D6109A" w:rsidP="00974BDE">
      <w:pPr>
        <w:pStyle w:val="ListParagraph"/>
        <w:numPr>
          <w:ilvl w:val="0"/>
          <w:numId w:val="7"/>
        </w:numPr>
        <w:tabs>
          <w:tab w:val="left" w:pos="-720"/>
        </w:tabs>
        <w:suppressAutoHyphens/>
        <w:spacing w:before="40" w:after="54"/>
        <w:ind w:left="810"/>
        <w:rPr>
          <w:rFonts w:ascii="Arial" w:hAnsi="Arial" w:cs="Arial"/>
          <w:sz w:val="20"/>
          <w:szCs w:val="20"/>
        </w:rPr>
      </w:pPr>
      <w:r w:rsidRPr="00D6109A">
        <w:rPr>
          <w:rFonts w:ascii="Arial" w:hAnsi="Arial" w:cs="Arial"/>
          <w:sz w:val="20"/>
          <w:szCs w:val="20"/>
        </w:rPr>
        <w:t>Draft content (top-line) developed for web portal, by end December 2016.</w:t>
      </w:r>
    </w:p>
    <w:p w:rsidR="00D6109A" w:rsidRPr="00D6109A" w:rsidRDefault="00D6109A" w:rsidP="00D6109A">
      <w:pPr>
        <w:tabs>
          <w:tab w:val="left" w:pos="-720"/>
        </w:tabs>
        <w:suppressAutoHyphens/>
        <w:spacing w:before="40" w:after="54"/>
        <w:rPr>
          <w:rFonts w:ascii="Arial" w:hAnsi="Arial" w:cs="Arial"/>
          <w:sz w:val="20"/>
          <w:szCs w:val="20"/>
        </w:rPr>
      </w:pPr>
    </w:p>
    <w:p w:rsidR="00D6109A" w:rsidRPr="00D6109A" w:rsidRDefault="00D6109A" w:rsidP="00974BDE">
      <w:pPr>
        <w:pStyle w:val="ListParagraph"/>
        <w:numPr>
          <w:ilvl w:val="0"/>
          <w:numId w:val="2"/>
        </w:numPr>
        <w:tabs>
          <w:tab w:val="left" w:pos="-720"/>
        </w:tabs>
        <w:suppressAutoHyphens/>
        <w:spacing w:before="40" w:after="54"/>
        <w:rPr>
          <w:rFonts w:ascii="Arial" w:hAnsi="Arial" w:cs="Arial"/>
          <w:b/>
          <w:bCs/>
          <w:sz w:val="20"/>
          <w:szCs w:val="20"/>
        </w:rPr>
      </w:pPr>
      <w:r w:rsidRPr="00D6109A">
        <w:rPr>
          <w:rFonts w:ascii="Arial" w:hAnsi="Arial" w:cs="Arial"/>
          <w:b/>
          <w:bCs/>
          <w:sz w:val="20"/>
          <w:szCs w:val="20"/>
        </w:rPr>
        <w:t>Monitoring and progress control, including reporting requirements, periodicity format and deadlin</w:t>
      </w:r>
      <w:r w:rsidRPr="00D6109A">
        <w:rPr>
          <w:rFonts w:ascii="Arial" w:hAnsi="Arial" w:cs="Arial"/>
          <w:b/>
          <w:bCs/>
          <w:sz w:val="20"/>
          <w:szCs w:val="20"/>
        </w:rPr>
        <w:t>e:</w:t>
      </w:r>
    </w:p>
    <w:p w:rsidR="00D6109A" w:rsidRPr="00D6109A" w:rsidRDefault="00D6109A" w:rsidP="00D6109A">
      <w:pPr>
        <w:tabs>
          <w:tab w:val="left" w:pos="-720"/>
        </w:tabs>
        <w:suppressAutoHyphens/>
        <w:spacing w:before="40" w:after="54"/>
        <w:rPr>
          <w:rFonts w:ascii="Arial" w:hAnsi="Arial" w:cs="Arial"/>
          <w:sz w:val="20"/>
          <w:szCs w:val="20"/>
        </w:rPr>
      </w:pPr>
      <w:r w:rsidRPr="00D6109A">
        <w:rPr>
          <w:rFonts w:ascii="Arial" w:hAnsi="Arial" w:cs="Arial"/>
          <w:sz w:val="20"/>
          <w:szCs w:val="20"/>
        </w:rPr>
        <w:t>While some of the deliverables are identified in advance, others are on an as-needed basis. APRO Gender team, with the support of APRO Communications, will hold regular meetings with the consultant to discuss the deliverables for the project.</w:t>
      </w:r>
    </w:p>
    <w:p w:rsidR="00D6109A" w:rsidRPr="00D6109A" w:rsidRDefault="00D6109A" w:rsidP="00D6109A">
      <w:pPr>
        <w:tabs>
          <w:tab w:val="left" w:pos="-720"/>
        </w:tabs>
        <w:suppressAutoHyphens/>
        <w:spacing w:before="40" w:after="54"/>
        <w:rPr>
          <w:rFonts w:ascii="Arial" w:hAnsi="Arial" w:cs="Arial"/>
          <w:sz w:val="20"/>
          <w:szCs w:val="20"/>
        </w:rPr>
      </w:pPr>
    </w:p>
    <w:p w:rsidR="00D6109A" w:rsidRPr="00D6109A" w:rsidRDefault="00D6109A" w:rsidP="00D6109A">
      <w:pPr>
        <w:tabs>
          <w:tab w:val="left" w:pos="-720"/>
        </w:tabs>
        <w:suppressAutoHyphens/>
        <w:spacing w:before="40" w:after="54"/>
        <w:rPr>
          <w:rFonts w:ascii="Arial" w:hAnsi="Arial" w:cs="Arial"/>
          <w:sz w:val="20"/>
          <w:szCs w:val="20"/>
        </w:rPr>
      </w:pPr>
    </w:p>
    <w:p w:rsidR="00D6109A" w:rsidRPr="00D6109A" w:rsidRDefault="00D6109A" w:rsidP="00974BDE">
      <w:pPr>
        <w:pStyle w:val="ListParagraph"/>
        <w:numPr>
          <w:ilvl w:val="0"/>
          <w:numId w:val="2"/>
        </w:numPr>
        <w:tabs>
          <w:tab w:val="left" w:pos="-720"/>
        </w:tabs>
        <w:suppressAutoHyphens/>
        <w:spacing w:before="40" w:after="54"/>
        <w:rPr>
          <w:rFonts w:ascii="Arial" w:hAnsi="Arial" w:cs="Arial"/>
          <w:b/>
          <w:bCs/>
          <w:sz w:val="20"/>
          <w:szCs w:val="20"/>
        </w:rPr>
      </w:pPr>
      <w:r w:rsidRPr="00D6109A">
        <w:rPr>
          <w:rFonts w:ascii="Arial" w:hAnsi="Arial" w:cs="Arial"/>
          <w:b/>
          <w:bCs/>
          <w:sz w:val="20"/>
          <w:szCs w:val="20"/>
        </w:rPr>
        <w:t xml:space="preserve">Supervisory arrangements: </w:t>
      </w:r>
      <w:r w:rsidRPr="00D6109A">
        <w:rPr>
          <w:rFonts w:ascii="Arial" w:hAnsi="Arial" w:cs="Arial"/>
          <w:b/>
          <w:bCs/>
          <w:sz w:val="20"/>
          <w:szCs w:val="20"/>
        </w:rPr>
        <w:tab/>
      </w:r>
    </w:p>
    <w:p w:rsidR="00D6109A" w:rsidRDefault="00D6109A" w:rsidP="00D6109A">
      <w:pPr>
        <w:tabs>
          <w:tab w:val="left" w:pos="-720"/>
        </w:tabs>
        <w:suppressAutoHyphens/>
        <w:spacing w:before="40" w:after="54"/>
        <w:rPr>
          <w:rFonts w:ascii="Arial" w:hAnsi="Arial" w:cs="Arial"/>
          <w:sz w:val="20"/>
          <w:szCs w:val="20"/>
        </w:rPr>
      </w:pPr>
      <w:r w:rsidRPr="00D6109A">
        <w:rPr>
          <w:rFonts w:ascii="Arial" w:hAnsi="Arial" w:cs="Arial"/>
          <w:sz w:val="20"/>
          <w:szCs w:val="20"/>
        </w:rPr>
        <w:t xml:space="preserve">APRO Gender/ Human Rights Adviser will be the overall manager of the consultant, supported by regular editorial input and feedback from the APRO Communications Adviser. </w:t>
      </w:r>
    </w:p>
    <w:p w:rsidR="00D6109A" w:rsidRPr="00D6109A" w:rsidRDefault="00D6109A" w:rsidP="00D6109A">
      <w:pPr>
        <w:tabs>
          <w:tab w:val="left" w:pos="-720"/>
        </w:tabs>
        <w:suppressAutoHyphens/>
        <w:spacing w:before="40" w:after="54"/>
        <w:rPr>
          <w:rFonts w:ascii="Arial" w:hAnsi="Arial" w:cs="Arial"/>
          <w:sz w:val="20"/>
          <w:szCs w:val="20"/>
        </w:rPr>
      </w:pPr>
    </w:p>
    <w:p w:rsidR="00D6109A" w:rsidRPr="00D6109A" w:rsidRDefault="00D6109A" w:rsidP="00974BDE">
      <w:pPr>
        <w:pStyle w:val="ListParagraph"/>
        <w:numPr>
          <w:ilvl w:val="0"/>
          <w:numId w:val="2"/>
        </w:numPr>
        <w:tabs>
          <w:tab w:val="left" w:pos="-720"/>
        </w:tabs>
        <w:suppressAutoHyphens/>
        <w:spacing w:before="40" w:after="54"/>
        <w:rPr>
          <w:rFonts w:ascii="Arial" w:hAnsi="Arial" w:cs="Arial"/>
          <w:b/>
          <w:bCs/>
          <w:sz w:val="20"/>
          <w:szCs w:val="20"/>
        </w:rPr>
      </w:pPr>
      <w:r w:rsidRPr="00D6109A">
        <w:rPr>
          <w:rFonts w:ascii="Arial" w:hAnsi="Arial" w:cs="Arial"/>
          <w:b/>
          <w:bCs/>
          <w:sz w:val="20"/>
          <w:szCs w:val="20"/>
        </w:rPr>
        <w:t>Expected travel:</w:t>
      </w:r>
    </w:p>
    <w:p w:rsidR="00D6109A" w:rsidRDefault="00D6109A" w:rsidP="00D6109A">
      <w:pPr>
        <w:tabs>
          <w:tab w:val="left" w:pos="-720"/>
        </w:tabs>
        <w:suppressAutoHyphens/>
        <w:spacing w:before="40" w:after="54"/>
        <w:rPr>
          <w:rFonts w:ascii="Arial" w:hAnsi="Arial" w:cs="Arial"/>
          <w:sz w:val="20"/>
          <w:szCs w:val="20"/>
        </w:rPr>
      </w:pPr>
      <w:r w:rsidRPr="00D6109A">
        <w:rPr>
          <w:rFonts w:ascii="Arial" w:hAnsi="Arial" w:cs="Arial"/>
          <w:sz w:val="20"/>
          <w:szCs w:val="20"/>
        </w:rPr>
        <w:t>Depending on the requirements of the assignment, 2-3 trips may be required to countries undertaking VAW data collection activities. All travel and travel related costs will be covered by APRO</w:t>
      </w:r>
    </w:p>
    <w:p w:rsidR="0096616F" w:rsidRPr="0096616F" w:rsidRDefault="0096616F" w:rsidP="00974BDE">
      <w:pPr>
        <w:pStyle w:val="ListParagraph"/>
        <w:numPr>
          <w:ilvl w:val="0"/>
          <w:numId w:val="1"/>
        </w:numPr>
        <w:spacing w:before="100" w:beforeAutospacing="1" w:after="100" w:afterAutospacing="1" w:line="240" w:lineRule="auto"/>
        <w:jc w:val="left"/>
        <w:rPr>
          <w:rFonts w:ascii="Arial" w:eastAsia="Times New Roman" w:hAnsi="Arial" w:cs="Arial"/>
          <w:sz w:val="20"/>
          <w:szCs w:val="20"/>
        </w:rPr>
      </w:pPr>
      <w:r w:rsidRPr="0096616F">
        <w:rPr>
          <w:rFonts w:ascii="Arial" w:eastAsia="Times New Roman" w:hAnsi="Arial" w:cs="Arial"/>
          <w:b/>
          <w:bCs/>
          <w:sz w:val="20"/>
          <w:szCs w:val="20"/>
        </w:rPr>
        <w:t>Qualifications and Technical Requirements</w:t>
      </w:r>
    </w:p>
    <w:p w:rsidR="00D6109A" w:rsidRPr="00D6109A" w:rsidRDefault="00D6109A" w:rsidP="00974BDE">
      <w:pPr>
        <w:pStyle w:val="ListParagraph"/>
        <w:numPr>
          <w:ilvl w:val="0"/>
          <w:numId w:val="8"/>
        </w:numPr>
        <w:spacing w:before="100" w:beforeAutospacing="1" w:after="100" w:afterAutospacing="1"/>
        <w:rPr>
          <w:rFonts w:ascii="Arial" w:hAnsi="Arial" w:cs="Arial"/>
          <w:sz w:val="20"/>
          <w:szCs w:val="20"/>
        </w:rPr>
      </w:pPr>
      <w:r w:rsidRPr="00D6109A">
        <w:rPr>
          <w:rFonts w:ascii="Arial" w:hAnsi="Arial" w:cs="Arial"/>
          <w:sz w:val="20"/>
          <w:szCs w:val="20"/>
        </w:rPr>
        <w:t xml:space="preserve">The consultant should be an experienced communications and advocacy professional with at least 5 years of professional experience. </w:t>
      </w:r>
    </w:p>
    <w:p w:rsidR="00D6109A" w:rsidRPr="00D6109A" w:rsidRDefault="00D6109A" w:rsidP="00974BDE">
      <w:pPr>
        <w:pStyle w:val="ListParagraph"/>
        <w:numPr>
          <w:ilvl w:val="0"/>
          <w:numId w:val="8"/>
        </w:numPr>
        <w:spacing w:before="100" w:beforeAutospacing="1" w:after="100" w:afterAutospacing="1"/>
        <w:rPr>
          <w:rFonts w:ascii="Arial" w:hAnsi="Arial" w:cs="Arial"/>
          <w:sz w:val="20"/>
          <w:szCs w:val="20"/>
        </w:rPr>
      </w:pPr>
      <w:r w:rsidRPr="00D6109A">
        <w:rPr>
          <w:rFonts w:ascii="Arial" w:hAnsi="Arial" w:cs="Arial"/>
          <w:sz w:val="20"/>
          <w:szCs w:val="20"/>
        </w:rPr>
        <w:t xml:space="preserve">A qualification in communications, journalism or related disciplines is preferred.  </w:t>
      </w:r>
    </w:p>
    <w:p w:rsidR="00D6109A" w:rsidRPr="00D6109A" w:rsidRDefault="00D6109A" w:rsidP="00974BDE">
      <w:pPr>
        <w:pStyle w:val="ListParagraph"/>
        <w:numPr>
          <w:ilvl w:val="0"/>
          <w:numId w:val="8"/>
        </w:numPr>
        <w:spacing w:before="100" w:beforeAutospacing="1" w:after="100" w:afterAutospacing="1"/>
        <w:rPr>
          <w:rFonts w:ascii="Arial" w:hAnsi="Arial" w:cs="Arial"/>
          <w:sz w:val="20"/>
          <w:szCs w:val="20"/>
        </w:rPr>
      </w:pPr>
      <w:r w:rsidRPr="00D6109A">
        <w:rPr>
          <w:rFonts w:ascii="Arial" w:hAnsi="Arial" w:cs="Arial"/>
          <w:sz w:val="20"/>
          <w:szCs w:val="20"/>
        </w:rPr>
        <w:t>Experience in digital communication, online journalism including reportin</w:t>
      </w:r>
      <w:bookmarkStart w:id="0" w:name="_GoBack"/>
      <w:bookmarkEnd w:id="0"/>
      <w:r w:rsidRPr="00D6109A">
        <w:rPr>
          <w:rFonts w:ascii="Arial" w:hAnsi="Arial" w:cs="Arial"/>
          <w:sz w:val="20"/>
          <w:szCs w:val="20"/>
        </w:rPr>
        <w:t xml:space="preserve">g and editing, photography and video, experience with software and web content management systems, and </w:t>
      </w:r>
    </w:p>
    <w:p w:rsidR="00D6109A" w:rsidRPr="00D6109A" w:rsidRDefault="00D6109A" w:rsidP="00974BDE">
      <w:pPr>
        <w:pStyle w:val="ListParagraph"/>
        <w:numPr>
          <w:ilvl w:val="0"/>
          <w:numId w:val="8"/>
        </w:numPr>
        <w:spacing w:before="100" w:beforeAutospacing="1" w:after="100" w:afterAutospacing="1"/>
        <w:rPr>
          <w:rFonts w:ascii="Arial" w:hAnsi="Arial" w:cs="Arial"/>
          <w:sz w:val="20"/>
          <w:szCs w:val="20"/>
        </w:rPr>
      </w:pPr>
      <w:r w:rsidRPr="00D6109A">
        <w:rPr>
          <w:rFonts w:ascii="Arial" w:hAnsi="Arial" w:cs="Arial"/>
          <w:sz w:val="20"/>
          <w:szCs w:val="20"/>
        </w:rPr>
        <w:t>An excellent command of writing in English, and proven ability to write and edit engaging news and feature articles are essential</w:t>
      </w:r>
    </w:p>
    <w:p w:rsidR="00D6109A" w:rsidRPr="00D6109A" w:rsidRDefault="00D6109A" w:rsidP="00974BDE">
      <w:pPr>
        <w:pStyle w:val="ListParagraph"/>
        <w:numPr>
          <w:ilvl w:val="0"/>
          <w:numId w:val="8"/>
        </w:numPr>
        <w:spacing w:before="100" w:beforeAutospacing="1" w:after="100" w:afterAutospacing="1"/>
        <w:rPr>
          <w:rFonts w:ascii="Arial" w:hAnsi="Arial" w:cs="Arial"/>
          <w:sz w:val="20"/>
          <w:szCs w:val="20"/>
        </w:rPr>
      </w:pPr>
      <w:r w:rsidRPr="00D6109A">
        <w:rPr>
          <w:rFonts w:ascii="Arial" w:hAnsi="Arial" w:cs="Arial"/>
          <w:sz w:val="20"/>
          <w:szCs w:val="20"/>
        </w:rPr>
        <w:t xml:space="preserve">The candidate must possess sound editorial judgement and sensitivity to the issues UNFPA addresses.  </w:t>
      </w:r>
    </w:p>
    <w:p w:rsidR="00D6109A" w:rsidRPr="00D6109A" w:rsidRDefault="00D6109A" w:rsidP="00974BDE">
      <w:pPr>
        <w:pStyle w:val="ListParagraph"/>
        <w:numPr>
          <w:ilvl w:val="0"/>
          <w:numId w:val="8"/>
        </w:numPr>
        <w:spacing w:before="100" w:beforeAutospacing="1" w:after="100" w:afterAutospacing="1"/>
        <w:rPr>
          <w:rFonts w:ascii="Arial" w:hAnsi="Arial" w:cs="Arial"/>
          <w:sz w:val="20"/>
          <w:szCs w:val="20"/>
        </w:rPr>
      </w:pPr>
      <w:r w:rsidRPr="00D6109A">
        <w:rPr>
          <w:rFonts w:ascii="Arial" w:hAnsi="Arial" w:cs="Arial"/>
          <w:sz w:val="20"/>
          <w:szCs w:val="20"/>
        </w:rPr>
        <w:t xml:space="preserve">The ability to meet deadlines, work with a minimum of supervision, and deliver quality products is essential. </w:t>
      </w:r>
    </w:p>
    <w:p w:rsidR="00D6109A" w:rsidRPr="00D6109A" w:rsidRDefault="00D6109A" w:rsidP="00974BDE">
      <w:pPr>
        <w:pStyle w:val="ListParagraph"/>
        <w:numPr>
          <w:ilvl w:val="0"/>
          <w:numId w:val="8"/>
        </w:numPr>
        <w:spacing w:before="100" w:beforeAutospacing="1" w:after="100" w:afterAutospacing="1"/>
        <w:rPr>
          <w:rFonts w:ascii="Arial" w:hAnsi="Arial" w:cs="Arial"/>
          <w:sz w:val="20"/>
          <w:szCs w:val="20"/>
        </w:rPr>
      </w:pPr>
      <w:r w:rsidRPr="00D6109A">
        <w:rPr>
          <w:rFonts w:ascii="Arial" w:hAnsi="Arial" w:cs="Arial"/>
          <w:sz w:val="20"/>
          <w:szCs w:val="20"/>
        </w:rPr>
        <w:t xml:space="preserve">Experience in media relations and issues management will be an advantage. Strong interpersonal skills, and a commitment to the values and goals of the United Nations and UN Charter are also required.  </w:t>
      </w:r>
    </w:p>
    <w:p w:rsidR="00D6109A" w:rsidRPr="00D6109A" w:rsidRDefault="00D6109A" w:rsidP="00974BDE">
      <w:pPr>
        <w:pStyle w:val="ListParagraph"/>
        <w:numPr>
          <w:ilvl w:val="0"/>
          <w:numId w:val="8"/>
        </w:numPr>
        <w:spacing w:before="100" w:beforeAutospacing="1" w:after="100" w:afterAutospacing="1"/>
        <w:rPr>
          <w:rFonts w:ascii="Arial" w:hAnsi="Arial" w:cs="Arial"/>
          <w:sz w:val="20"/>
          <w:szCs w:val="20"/>
        </w:rPr>
      </w:pPr>
      <w:r w:rsidRPr="00D6109A">
        <w:rPr>
          <w:rFonts w:ascii="Arial" w:hAnsi="Arial" w:cs="Arial"/>
          <w:sz w:val="20"/>
          <w:szCs w:val="20"/>
        </w:rPr>
        <w:t xml:space="preserve">Experience in the UN system and/or UNFPA, and knowledge of the Asia Pacific region, are desirable.  </w:t>
      </w:r>
    </w:p>
    <w:p w:rsidR="00D6109A" w:rsidRDefault="00D6109A" w:rsidP="00974BDE">
      <w:pPr>
        <w:pStyle w:val="ListParagraph"/>
        <w:numPr>
          <w:ilvl w:val="0"/>
          <w:numId w:val="8"/>
        </w:numPr>
        <w:spacing w:before="100" w:beforeAutospacing="1" w:after="100" w:afterAutospacing="1"/>
        <w:rPr>
          <w:rFonts w:ascii="Arial" w:hAnsi="Arial" w:cs="Arial"/>
          <w:sz w:val="20"/>
          <w:szCs w:val="20"/>
        </w:rPr>
      </w:pPr>
      <w:r w:rsidRPr="00D6109A">
        <w:rPr>
          <w:rFonts w:ascii="Arial" w:hAnsi="Arial" w:cs="Arial"/>
          <w:sz w:val="20"/>
          <w:szCs w:val="20"/>
        </w:rPr>
        <w:t xml:space="preserve">Ability to travel essential. Availability of own equipment (video camera, software etc) is desirable. </w:t>
      </w:r>
    </w:p>
    <w:p w:rsidR="00D6109A" w:rsidRPr="00D6109A" w:rsidRDefault="00D6109A" w:rsidP="00D6109A">
      <w:pPr>
        <w:spacing w:before="100" w:beforeAutospacing="1" w:after="100" w:afterAutospacing="1"/>
        <w:rPr>
          <w:rFonts w:ascii="Arial" w:hAnsi="Arial" w:cs="Arial"/>
          <w:sz w:val="20"/>
          <w:szCs w:val="20"/>
        </w:rPr>
      </w:pPr>
    </w:p>
    <w:p w:rsidR="005626E2" w:rsidRPr="00540868" w:rsidRDefault="005626E2" w:rsidP="00930833">
      <w:pPr>
        <w:rPr>
          <w:rFonts w:ascii="Arial" w:hAnsi="Arial" w:cs="Arial"/>
          <w:b/>
          <w:sz w:val="20"/>
          <w:szCs w:val="20"/>
        </w:rPr>
      </w:pPr>
      <w:r w:rsidRPr="00540868">
        <w:rPr>
          <w:rFonts w:ascii="Arial" w:hAnsi="Arial" w:cs="Arial"/>
          <w:b/>
          <w:sz w:val="20"/>
          <w:szCs w:val="20"/>
        </w:rPr>
        <w:t>How to apply</w:t>
      </w:r>
    </w:p>
    <w:p w:rsidR="005626E2" w:rsidRPr="00540868" w:rsidRDefault="005626E2" w:rsidP="0093083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5626E2" w:rsidRPr="0096616F" w:rsidTr="00F57606">
        <w:tc>
          <w:tcPr>
            <w:tcW w:w="8856" w:type="dxa"/>
          </w:tcPr>
          <w:p w:rsidR="0085266D" w:rsidRPr="0096616F" w:rsidRDefault="0085266D" w:rsidP="00930833">
            <w:pPr>
              <w:rPr>
                <w:rFonts w:ascii="Arial" w:hAnsi="Arial" w:cs="Arial"/>
                <w:b/>
                <w:sz w:val="20"/>
                <w:szCs w:val="20"/>
              </w:rPr>
            </w:pPr>
          </w:p>
          <w:p w:rsidR="00C82C12" w:rsidRPr="0096616F" w:rsidRDefault="00C82C12" w:rsidP="00C82C12">
            <w:pPr>
              <w:pStyle w:val="BodyText"/>
            </w:pPr>
            <w:r w:rsidRPr="0096616F">
              <w:t>Candidates should submit the following documents:</w:t>
            </w:r>
          </w:p>
          <w:p w:rsidR="00C82C12" w:rsidRPr="0096616F" w:rsidRDefault="00C82C12" w:rsidP="00C82C12">
            <w:pPr>
              <w:pStyle w:val="BodyText"/>
            </w:pPr>
            <w:r w:rsidRPr="0096616F">
              <w:t>1. An application letter which states the candidate’s motivation to apply for this post</w:t>
            </w:r>
          </w:p>
          <w:p w:rsidR="00C82C12" w:rsidRPr="0096616F" w:rsidRDefault="00C82C12" w:rsidP="00C82C12">
            <w:pPr>
              <w:pStyle w:val="BodyText"/>
            </w:pPr>
            <w:r w:rsidRPr="0096616F">
              <w:t>2. A curriculum vitae, and</w:t>
            </w:r>
          </w:p>
          <w:p w:rsidR="00C82C12" w:rsidRPr="0096616F" w:rsidRDefault="00C82C12" w:rsidP="00C82C12">
            <w:pPr>
              <w:pStyle w:val="BodyText"/>
            </w:pPr>
            <w:r w:rsidRPr="0096616F">
              <w:t xml:space="preserve">3. A completed United Nations Personal History (P 11) </w:t>
            </w:r>
          </w:p>
          <w:p w:rsidR="00C82C12" w:rsidRPr="0096616F" w:rsidRDefault="00C82C12" w:rsidP="00C82C12">
            <w:pPr>
              <w:pStyle w:val="BodyText"/>
            </w:pPr>
          </w:p>
          <w:p w:rsidR="00C82C12" w:rsidRPr="0096616F" w:rsidRDefault="00C82C12" w:rsidP="00C82C12">
            <w:pPr>
              <w:pStyle w:val="BodyText"/>
            </w:pPr>
            <w:r w:rsidRPr="0096616F">
              <w:t xml:space="preserve">All the above documents must be sent by e-mail to </w:t>
            </w:r>
            <w:hyperlink r:id="rId8" w:history="1">
              <w:r w:rsidRPr="0096616F">
                <w:rPr>
                  <w:rStyle w:val="Hyperlink"/>
                </w:rPr>
                <w:t>vac-robangkok@unfpa.org</w:t>
              </w:r>
            </w:hyperlink>
            <w:r w:rsidRPr="0096616F">
              <w:t xml:space="preserve"> .  </w:t>
            </w:r>
          </w:p>
          <w:p w:rsidR="00C82C12" w:rsidRPr="0096616F" w:rsidRDefault="00C82C12" w:rsidP="00C82C12">
            <w:pPr>
              <w:pStyle w:val="BodyText"/>
            </w:pPr>
          </w:p>
          <w:p w:rsidR="00C82C12" w:rsidRPr="0096616F" w:rsidRDefault="00C82C12" w:rsidP="00C82C12">
            <w:pPr>
              <w:pStyle w:val="BodyText"/>
            </w:pPr>
            <w:r w:rsidRPr="0096616F">
              <w:t xml:space="preserve">The P11 is available on the UNFPA websites at </w:t>
            </w:r>
            <w:hyperlink r:id="rId9" w:history="1">
              <w:r w:rsidRPr="0096616F">
                <w:rPr>
                  <w:rStyle w:val="Hyperlink"/>
                </w:rPr>
                <w:t>http://www.unfpa.org/resources/p11-un-personal-history-form</w:t>
              </w:r>
            </w:hyperlink>
          </w:p>
          <w:p w:rsidR="00C82C12" w:rsidRPr="0096616F" w:rsidRDefault="00C82C12" w:rsidP="00C82C12">
            <w:pPr>
              <w:rPr>
                <w:rFonts w:ascii="Arial" w:hAnsi="Arial" w:cs="Arial"/>
                <w:bCs/>
                <w:sz w:val="20"/>
                <w:szCs w:val="20"/>
              </w:rPr>
            </w:pPr>
          </w:p>
          <w:p w:rsidR="00C82C12" w:rsidRPr="0096616F" w:rsidRDefault="00C82C12" w:rsidP="00C82C12">
            <w:pPr>
              <w:rPr>
                <w:rFonts w:ascii="Arial" w:hAnsi="Arial" w:cs="Arial"/>
                <w:bCs/>
                <w:sz w:val="20"/>
                <w:szCs w:val="20"/>
              </w:rPr>
            </w:pPr>
            <w:r w:rsidRPr="0096616F">
              <w:rPr>
                <w:rFonts w:ascii="Arial" w:hAnsi="Arial" w:cs="Arial"/>
                <w:bCs/>
                <w:sz w:val="20"/>
                <w:szCs w:val="20"/>
              </w:rPr>
              <w:t xml:space="preserve">Please quote the Vacancy number </w:t>
            </w:r>
            <w:r w:rsidR="00D6109A" w:rsidRPr="00D6109A">
              <w:rPr>
                <w:rFonts w:ascii="Arial" w:hAnsi="Arial" w:cs="Arial"/>
                <w:b/>
                <w:sz w:val="20"/>
                <w:szCs w:val="20"/>
              </w:rPr>
              <w:t>JID 1606 Communications and Advocacy Consultant</w:t>
            </w:r>
            <w:r w:rsidRPr="0096616F">
              <w:rPr>
                <w:rFonts w:ascii="Arial" w:hAnsi="Arial" w:cs="Arial"/>
                <w:b/>
                <w:sz w:val="20"/>
                <w:szCs w:val="20"/>
              </w:rPr>
              <w:t>.</w:t>
            </w:r>
            <w:r w:rsidR="00BA7BC8" w:rsidRPr="0096616F">
              <w:rPr>
                <w:rFonts w:ascii="Arial" w:hAnsi="Arial" w:cs="Arial"/>
                <w:bCs/>
                <w:sz w:val="20"/>
                <w:szCs w:val="20"/>
              </w:rPr>
              <w:t xml:space="preserve"> </w:t>
            </w:r>
            <w:r w:rsidRPr="0096616F">
              <w:rPr>
                <w:rFonts w:ascii="Arial" w:hAnsi="Arial" w:cs="Arial"/>
                <w:bCs/>
                <w:sz w:val="20"/>
                <w:szCs w:val="20"/>
              </w:rPr>
              <w:t xml:space="preserve">The deadline for application is : </w:t>
            </w:r>
            <w:r w:rsidR="00D6109A">
              <w:rPr>
                <w:rFonts w:ascii="Arial" w:hAnsi="Arial" w:cs="Arial"/>
                <w:b/>
                <w:color w:val="FF0000"/>
                <w:sz w:val="20"/>
                <w:szCs w:val="20"/>
              </w:rPr>
              <w:t>14 July 2016</w:t>
            </w:r>
            <w:r w:rsidRPr="0096616F">
              <w:rPr>
                <w:rFonts w:ascii="Arial" w:hAnsi="Arial" w:cs="Arial"/>
                <w:b/>
                <w:color w:val="FF0000"/>
                <w:sz w:val="20"/>
                <w:szCs w:val="20"/>
              </w:rPr>
              <w:t>, at 15:00 Bangkok time</w:t>
            </w:r>
            <w:r w:rsidRPr="0096616F">
              <w:rPr>
                <w:rFonts w:ascii="Arial" w:hAnsi="Arial" w:cs="Arial"/>
                <w:bCs/>
                <w:sz w:val="20"/>
                <w:szCs w:val="20"/>
              </w:rPr>
              <w:t xml:space="preserve"> </w:t>
            </w:r>
          </w:p>
          <w:p w:rsidR="00C82C12" w:rsidRPr="0096616F" w:rsidRDefault="00C82C12" w:rsidP="00C82C12">
            <w:pPr>
              <w:rPr>
                <w:rFonts w:ascii="Arial" w:hAnsi="Arial" w:cs="Arial"/>
                <w:bCs/>
                <w:sz w:val="20"/>
                <w:szCs w:val="20"/>
              </w:rPr>
            </w:pPr>
          </w:p>
          <w:p w:rsidR="00C82C12" w:rsidRPr="0096616F" w:rsidRDefault="00C82C12" w:rsidP="00C82C12">
            <w:pPr>
              <w:pStyle w:val="BodyText"/>
            </w:pPr>
            <w:r w:rsidRPr="0096616F">
              <w:t>UNFPA will only be able to respond to those applications in which UNFPA has a further interest.</w:t>
            </w:r>
          </w:p>
          <w:p w:rsidR="00C82C12" w:rsidRPr="0096616F" w:rsidRDefault="00C82C12" w:rsidP="00C82C12">
            <w:pPr>
              <w:rPr>
                <w:rFonts w:ascii="Arial" w:hAnsi="Arial" w:cs="Arial"/>
                <w:bCs/>
                <w:sz w:val="20"/>
                <w:szCs w:val="20"/>
              </w:rPr>
            </w:pPr>
          </w:p>
          <w:p w:rsidR="00C82C12" w:rsidRPr="0096616F" w:rsidRDefault="00C82C12" w:rsidP="00C82C12">
            <w:pPr>
              <w:rPr>
                <w:rFonts w:ascii="Arial" w:hAnsi="Arial" w:cs="Arial"/>
                <w:bCs/>
                <w:i/>
                <w:iCs/>
                <w:sz w:val="20"/>
                <w:szCs w:val="20"/>
              </w:rPr>
            </w:pPr>
            <w:r w:rsidRPr="0096616F">
              <w:rPr>
                <w:rFonts w:ascii="Arial" w:hAnsi="Arial" w:cs="Arial"/>
                <w:bCs/>
                <w:i/>
                <w:iCs/>
                <w:sz w:val="20"/>
                <w:szCs w:val="20"/>
              </w:rPr>
              <w:t>UNFPA provides a work environment that reflects the values of gender equality, teamwork, respect for diversity, integrity and a healthy balance of work and life.  We are committed to maintaining our balances gender distribution and therefore encourage women to apply.</w:t>
            </w:r>
          </w:p>
          <w:p w:rsidR="00C82C12" w:rsidRPr="0096616F" w:rsidRDefault="00C82C12" w:rsidP="00C82C12">
            <w:pPr>
              <w:rPr>
                <w:rFonts w:ascii="Arial" w:hAnsi="Arial" w:cs="Arial"/>
                <w:bCs/>
                <w:i/>
                <w:iCs/>
                <w:sz w:val="20"/>
                <w:szCs w:val="20"/>
              </w:rPr>
            </w:pPr>
          </w:p>
          <w:p w:rsidR="00C82C12" w:rsidRPr="0096616F" w:rsidRDefault="00C82C12" w:rsidP="00C82C12">
            <w:pPr>
              <w:rPr>
                <w:rFonts w:ascii="Arial" w:hAnsi="Arial" w:cs="Arial"/>
                <w:bCs/>
                <w:i/>
                <w:iCs/>
                <w:sz w:val="20"/>
                <w:szCs w:val="20"/>
              </w:rPr>
            </w:pPr>
            <w:r w:rsidRPr="0096616F">
              <w:rPr>
                <w:rFonts w:ascii="Arial" w:hAnsi="Arial" w:cs="Arial"/>
                <w:bCs/>
                <w:i/>
                <w:iCs/>
                <w:sz w:val="20"/>
                <w:szCs w:val="20"/>
              </w:rPr>
              <w:t>We offer an attractive remuneration package commensurate with the level of the position.</w:t>
            </w:r>
          </w:p>
          <w:p w:rsidR="00C82C12" w:rsidRPr="0096616F" w:rsidRDefault="00C82C12" w:rsidP="00C82C12">
            <w:pPr>
              <w:rPr>
                <w:rFonts w:ascii="Arial" w:hAnsi="Arial" w:cs="Arial"/>
                <w:bCs/>
                <w:i/>
                <w:iCs/>
                <w:sz w:val="20"/>
                <w:szCs w:val="20"/>
              </w:rPr>
            </w:pPr>
          </w:p>
          <w:p w:rsidR="005626E2" w:rsidRPr="0096616F" w:rsidRDefault="00C82C12" w:rsidP="00C82C12">
            <w:pPr>
              <w:rPr>
                <w:rFonts w:ascii="Arial" w:hAnsi="Arial" w:cs="Arial"/>
                <w:bCs/>
                <w:sz w:val="20"/>
                <w:szCs w:val="20"/>
              </w:rPr>
            </w:pPr>
            <w:r w:rsidRPr="0096616F">
              <w:rPr>
                <w:rFonts w:ascii="Arial" w:hAnsi="Arial" w:cs="Arial"/>
                <w:bCs/>
                <w:i/>
                <w:iCs/>
                <w:sz w:val="20"/>
                <w:szCs w:val="20"/>
              </w:rPr>
              <w:t>Notice: There is no application, processing or other fee at any stage of the application process.  UNFPA does not solicit or screen for information in respect of HIV or AIDS and does not discriminate on the basis of HIV/AIDS status.</w:t>
            </w:r>
          </w:p>
        </w:tc>
      </w:tr>
    </w:tbl>
    <w:p w:rsidR="005626E2" w:rsidRPr="00540868" w:rsidRDefault="005626E2" w:rsidP="00930833">
      <w:pPr>
        <w:rPr>
          <w:rFonts w:ascii="Arial" w:hAnsi="Arial" w:cs="Arial"/>
          <w:b/>
          <w:sz w:val="20"/>
          <w:szCs w:val="20"/>
        </w:rPr>
      </w:pPr>
    </w:p>
    <w:p w:rsidR="005626E2" w:rsidRPr="00540868" w:rsidRDefault="005626E2" w:rsidP="00930833">
      <w:pPr>
        <w:rPr>
          <w:rFonts w:ascii="Arial" w:hAnsi="Arial" w:cs="Arial"/>
          <w:b/>
          <w:sz w:val="20"/>
          <w:szCs w:val="20"/>
        </w:rPr>
      </w:pPr>
    </w:p>
    <w:p w:rsidR="001D6F8F" w:rsidRPr="009B7563" w:rsidRDefault="005626E2" w:rsidP="00930833">
      <w:pPr>
        <w:rPr>
          <w:rFonts w:ascii="Arial" w:hAnsi="Arial" w:cs="Arial"/>
          <w:b/>
          <w:sz w:val="20"/>
          <w:szCs w:val="20"/>
        </w:rPr>
      </w:pPr>
      <w:r w:rsidRPr="00540868">
        <w:rPr>
          <w:rFonts w:ascii="Arial" w:hAnsi="Arial" w:cs="Arial"/>
          <w:b/>
          <w:sz w:val="20"/>
          <w:szCs w:val="20"/>
        </w:rPr>
        <w:t>Date Issued:</w:t>
      </w:r>
      <w:r w:rsidRPr="00540868">
        <w:rPr>
          <w:rFonts w:ascii="Arial" w:hAnsi="Arial" w:cs="Arial"/>
          <w:b/>
          <w:sz w:val="20"/>
          <w:szCs w:val="20"/>
        </w:rPr>
        <w:tab/>
      </w:r>
      <w:r w:rsidR="00D6109A">
        <w:rPr>
          <w:rFonts w:ascii="Arial" w:hAnsi="Arial" w:cs="Arial"/>
          <w:b/>
          <w:sz w:val="20"/>
          <w:szCs w:val="20"/>
        </w:rPr>
        <w:t xml:space="preserve">Thursday, June 30, 2016 </w:t>
      </w:r>
    </w:p>
    <w:sectPr w:rsidR="001D6F8F" w:rsidRPr="009B7563" w:rsidSect="00694B59">
      <w:footerReference w:type="default" r:id="rId10"/>
      <w:pgSz w:w="12240" w:h="15840"/>
      <w:pgMar w:top="1440" w:right="1608"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BDE" w:rsidRDefault="00974BDE">
      <w:r>
        <w:separator/>
      </w:r>
    </w:p>
  </w:endnote>
  <w:endnote w:type="continuationSeparator" w:id="0">
    <w:p w:rsidR="00974BDE" w:rsidRDefault="0097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506" w:rsidRDefault="006F5506">
    <w:pPr>
      <w:pStyle w:val="Footer"/>
      <w:pBdr>
        <w:bottom w:val="single" w:sz="12" w:space="1" w:color="auto"/>
      </w:pBdr>
    </w:pPr>
  </w:p>
  <w:tbl>
    <w:tblPr>
      <w:tblW w:w="9039" w:type="dxa"/>
      <w:tblLook w:val="0000" w:firstRow="0" w:lastRow="0" w:firstColumn="0" w:lastColumn="0" w:noHBand="0" w:noVBand="0"/>
    </w:tblPr>
    <w:tblGrid>
      <w:gridCol w:w="9039"/>
    </w:tblGrid>
    <w:tr w:rsidR="00406B8C" w:rsidRPr="0096616F" w:rsidTr="00481CA5">
      <w:tc>
        <w:tcPr>
          <w:tcW w:w="9039" w:type="dxa"/>
        </w:tcPr>
        <w:p w:rsidR="00406B8C" w:rsidRPr="0096616F" w:rsidRDefault="009D0AEF" w:rsidP="00481CA5">
          <w:pPr>
            <w:rPr>
              <w:rFonts w:ascii="Arial" w:hAnsi="Arial" w:cs="Arial"/>
              <w:b/>
              <w:sz w:val="20"/>
              <w:szCs w:val="20"/>
            </w:rPr>
          </w:pPr>
          <w:r>
            <w:rPr>
              <w:rFonts w:ascii="Arial" w:hAnsi="Arial" w:cs="Arial"/>
              <w:b/>
              <w:sz w:val="20"/>
              <w:szCs w:val="20"/>
            </w:rPr>
            <w:t>JID 1606</w:t>
          </w:r>
          <w:r w:rsidR="0096616F" w:rsidRPr="0096616F">
            <w:rPr>
              <w:rFonts w:ascii="Arial" w:hAnsi="Arial" w:cs="Arial"/>
              <w:b/>
              <w:sz w:val="20"/>
              <w:szCs w:val="20"/>
            </w:rPr>
            <w:t xml:space="preserve"> </w:t>
          </w:r>
          <w:r w:rsidRPr="009D0AEF">
            <w:rPr>
              <w:rFonts w:ascii="Arial" w:hAnsi="Arial" w:cs="Arial"/>
              <w:b/>
              <w:bCs/>
              <w:sz w:val="20"/>
              <w:szCs w:val="20"/>
            </w:rPr>
            <w:t>Communications and Advocacy Consultant</w:t>
          </w:r>
        </w:p>
      </w:tc>
    </w:tr>
    <w:tr w:rsidR="005C5145" w:rsidRPr="007F082B" w:rsidTr="0075135B">
      <w:tc>
        <w:tcPr>
          <w:tcW w:w="9039" w:type="dxa"/>
        </w:tcPr>
        <w:p w:rsidR="005C5145" w:rsidRPr="007F082B" w:rsidRDefault="005C5145" w:rsidP="00B277EC">
          <w:pPr>
            <w:rPr>
              <w:rFonts w:ascii="Arial" w:hAnsi="Arial" w:cs="Arial"/>
              <w:b/>
              <w:sz w:val="20"/>
              <w:szCs w:val="20"/>
            </w:rPr>
          </w:pPr>
        </w:p>
      </w:tc>
    </w:tr>
  </w:tbl>
  <w:p w:rsidR="006F5506" w:rsidRPr="00540868" w:rsidRDefault="006F5506" w:rsidP="00946F6C">
    <w:pP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BDE" w:rsidRDefault="00974BDE">
      <w:r>
        <w:separator/>
      </w:r>
    </w:p>
  </w:footnote>
  <w:footnote w:type="continuationSeparator" w:id="0">
    <w:p w:rsidR="00974BDE" w:rsidRDefault="00974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44BB"/>
    <w:multiLevelType w:val="hybridMultilevel"/>
    <w:tmpl w:val="D0AAB95E"/>
    <w:lvl w:ilvl="0" w:tplc="768E92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C3771"/>
    <w:multiLevelType w:val="hybridMultilevel"/>
    <w:tmpl w:val="43DC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B38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F9D5991"/>
    <w:multiLevelType w:val="hybridMultilevel"/>
    <w:tmpl w:val="BE7A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55731"/>
    <w:multiLevelType w:val="hybridMultilevel"/>
    <w:tmpl w:val="D5D49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75872"/>
    <w:multiLevelType w:val="hybridMultilevel"/>
    <w:tmpl w:val="9B62814A"/>
    <w:lvl w:ilvl="0" w:tplc="04090001">
      <w:start w:val="1"/>
      <w:numFmt w:val="bullet"/>
      <w:lvlText w:val=""/>
      <w:lvlJc w:val="left"/>
      <w:pPr>
        <w:ind w:left="720" w:hanging="360"/>
      </w:pPr>
      <w:rPr>
        <w:rFonts w:ascii="Symbol" w:hAnsi="Symbol" w:hint="default"/>
      </w:rPr>
    </w:lvl>
    <w:lvl w:ilvl="1" w:tplc="6900B26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4E1373"/>
    <w:multiLevelType w:val="hybridMultilevel"/>
    <w:tmpl w:val="9B383B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9F87953"/>
    <w:multiLevelType w:val="hybridMultilevel"/>
    <w:tmpl w:val="1A769B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3"/>
  </w:num>
  <w:num w:numId="5">
    <w:abstractNumId w:val="0"/>
  </w:num>
  <w:num w:numId="6">
    <w:abstractNumId w:val="5"/>
  </w:num>
  <w:num w:numId="7">
    <w:abstractNumId w:val="6"/>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96"/>
    <w:rsid w:val="00000B91"/>
    <w:rsid w:val="00003DC2"/>
    <w:rsid w:val="0002045C"/>
    <w:rsid w:val="00022464"/>
    <w:rsid w:val="000356CB"/>
    <w:rsid w:val="000428A8"/>
    <w:rsid w:val="00046652"/>
    <w:rsid w:val="00051E71"/>
    <w:rsid w:val="00064244"/>
    <w:rsid w:val="00087470"/>
    <w:rsid w:val="00094323"/>
    <w:rsid w:val="000A47D5"/>
    <w:rsid w:val="000D0748"/>
    <w:rsid w:val="000D1771"/>
    <w:rsid w:val="000D2F09"/>
    <w:rsid w:val="000D6BE0"/>
    <w:rsid w:val="000E02C1"/>
    <w:rsid w:val="000E5F85"/>
    <w:rsid w:val="000F1EFF"/>
    <w:rsid w:val="000F74E9"/>
    <w:rsid w:val="00103471"/>
    <w:rsid w:val="00105A5B"/>
    <w:rsid w:val="00107BD4"/>
    <w:rsid w:val="00124708"/>
    <w:rsid w:val="00130425"/>
    <w:rsid w:val="00161F7D"/>
    <w:rsid w:val="00166801"/>
    <w:rsid w:val="00186199"/>
    <w:rsid w:val="0018628B"/>
    <w:rsid w:val="001B53AE"/>
    <w:rsid w:val="001C5C19"/>
    <w:rsid w:val="001D5AC5"/>
    <w:rsid w:val="001D6F8F"/>
    <w:rsid w:val="001E3AB6"/>
    <w:rsid w:val="001F2913"/>
    <w:rsid w:val="001F3DB2"/>
    <w:rsid w:val="00210FB7"/>
    <w:rsid w:val="00227DCA"/>
    <w:rsid w:val="002345CA"/>
    <w:rsid w:val="0024177D"/>
    <w:rsid w:val="0024226C"/>
    <w:rsid w:val="002430AA"/>
    <w:rsid w:val="0025682D"/>
    <w:rsid w:val="002642CE"/>
    <w:rsid w:val="002A31CE"/>
    <w:rsid w:val="002B4396"/>
    <w:rsid w:val="002B706E"/>
    <w:rsid w:val="002F05D6"/>
    <w:rsid w:val="002F70B7"/>
    <w:rsid w:val="00305459"/>
    <w:rsid w:val="00307373"/>
    <w:rsid w:val="00314124"/>
    <w:rsid w:val="0031598A"/>
    <w:rsid w:val="003403CA"/>
    <w:rsid w:val="003448FC"/>
    <w:rsid w:val="003564B5"/>
    <w:rsid w:val="00363173"/>
    <w:rsid w:val="003649AC"/>
    <w:rsid w:val="00383408"/>
    <w:rsid w:val="003A1436"/>
    <w:rsid w:val="003A79AC"/>
    <w:rsid w:val="003B6638"/>
    <w:rsid w:val="003D3D55"/>
    <w:rsid w:val="003F3A42"/>
    <w:rsid w:val="00406B8C"/>
    <w:rsid w:val="00413658"/>
    <w:rsid w:val="00415641"/>
    <w:rsid w:val="00440F3C"/>
    <w:rsid w:val="0044372B"/>
    <w:rsid w:val="00444E5C"/>
    <w:rsid w:val="00446A0A"/>
    <w:rsid w:val="00450DD2"/>
    <w:rsid w:val="00450EEA"/>
    <w:rsid w:val="00461AD7"/>
    <w:rsid w:val="004750B8"/>
    <w:rsid w:val="004A023C"/>
    <w:rsid w:val="004B6BA3"/>
    <w:rsid w:val="00501751"/>
    <w:rsid w:val="00517448"/>
    <w:rsid w:val="00531B8E"/>
    <w:rsid w:val="00532F4C"/>
    <w:rsid w:val="00540868"/>
    <w:rsid w:val="005524B1"/>
    <w:rsid w:val="005626E2"/>
    <w:rsid w:val="005720A5"/>
    <w:rsid w:val="00584EA7"/>
    <w:rsid w:val="005903A8"/>
    <w:rsid w:val="00593D55"/>
    <w:rsid w:val="00594514"/>
    <w:rsid w:val="005B3898"/>
    <w:rsid w:val="005C5145"/>
    <w:rsid w:val="005C6E96"/>
    <w:rsid w:val="005E25E6"/>
    <w:rsid w:val="005E6CB4"/>
    <w:rsid w:val="005E7652"/>
    <w:rsid w:val="006147CE"/>
    <w:rsid w:val="006248FE"/>
    <w:rsid w:val="006477B3"/>
    <w:rsid w:val="00647FF6"/>
    <w:rsid w:val="00651587"/>
    <w:rsid w:val="00661E84"/>
    <w:rsid w:val="00673D41"/>
    <w:rsid w:val="006862C0"/>
    <w:rsid w:val="006871E9"/>
    <w:rsid w:val="0069054D"/>
    <w:rsid w:val="00693060"/>
    <w:rsid w:val="00694B59"/>
    <w:rsid w:val="006B3901"/>
    <w:rsid w:val="006E006D"/>
    <w:rsid w:val="006E55CD"/>
    <w:rsid w:val="006F00C0"/>
    <w:rsid w:val="006F5506"/>
    <w:rsid w:val="007056F4"/>
    <w:rsid w:val="00714387"/>
    <w:rsid w:val="0075135B"/>
    <w:rsid w:val="00762C6F"/>
    <w:rsid w:val="00764072"/>
    <w:rsid w:val="00787D5A"/>
    <w:rsid w:val="00792F43"/>
    <w:rsid w:val="007B242B"/>
    <w:rsid w:val="007D4218"/>
    <w:rsid w:val="007E0844"/>
    <w:rsid w:val="007F082B"/>
    <w:rsid w:val="00815D4E"/>
    <w:rsid w:val="00826048"/>
    <w:rsid w:val="0085266D"/>
    <w:rsid w:val="0088418E"/>
    <w:rsid w:val="00885468"/>
    <w:rsid w:val="008B4EA2"/>
    <w:rsid w:val="008B5C79"/>
    <w:rsid w:val="008C4093"/>
    <w:rsid w:val="008C6828"/>
    <w:rsid w:val="00930833"/>
    <w:rsid w:val="00942042"/>
    <w:rsid w:val="00946F6C"/>
    <w:rsid w:val="0096043B"/>
    <w:rsid w:val="00964B1C"/>
    <w:rsid w:val="0096616F"/>
    <w:rsid w:val="00974BDE"/>
    <w:rsid w:val="00996E72"/>
    <w:rsid w:val="009A0199"/>
    <w:rsid w:val="009B7563"/>
    <w:rsid w:val="009C1132"/>
    <w:rsid w:val="009C5D39"/>
    <w:rsid w:val="009D0AEF"/>
    <w:rsid w:val="00A33EEF"/>
    <w:rsid w:val="00A57F2D"/>
    <w:rsid w:val="00A61C7F"/>
    <w:rsid w:val="00AC4B17"/>
    <w:rsid w:val="00AE07A3"/>
    <w:rsid w:val="00AE41C7"/>
    <w:rsid w:val="00B113AA"/>
    <w:rsid w:val="00B20715"/>
    <w:rsid w:val="00B23D63"/>
    <w:rsid w:val="00B35915"/>
    <w:rsid w:val="00B4419F"/>
    <w:rsid w:val="00B543D3"/>
    <w:rsid w:val="00B55C34"/>
    <w:rsid w:val="00B618D2"/>
    <w:rsid w:val="00B62DEE"/>
    <w:rsid w:val="00B70F05"/>
    <w:rsid w:val="00B90231"/>
    <w:rsid w:val="00B91378"/>
    <w:rsid w:val="00BA7BC8"/>
    <w:rsid w:val="00BC76C3"/>
    <w:rsid w:val="00BC7B9B"/>
    <w:rsid w:val="00BD350F"/>
    <w:rsid w:val="00BE7179"/>
    <w:rsid w:val="00C064EC"/>
    <w:rsid w:val="00C310AC"/>
    <w:rsid w:val="00C3417A"/>
    <w:rsid w:val="00C4016A"/>
    <w:rsid w:val="00C82C12"/>
    <w:rsid w:val="00C85E71"/>
    <w:rsid w:val="00C87697"/>
    <w:rsid w:val="00C94F03"/>
    <w:rsid w:val="00C957C9"/>
    <w:rsid w:val="00C96723"/>
    <w:rsid w:val="00CA4D87"/>
    <w:rsid w:val="00CB7B24"/>
    <w:rsid w:val="00CB7D36"/>
    <w:rsid w:val="00CF5C82"/>
    <w:rsid w:val="00CF6889"/>
    <w:rsid w:val="00D23598"/>
    <w:rsid w:val="00D51DCA"/>
    <w:rsid w:val="00D57C1F"/>
    <w:rsid w:val="00D57CFA"/>
    <w:rsid w:val="00D6109A"/>
    <w:rsid w:val="00D6446A"/>
    <w:rsid w:val="00D657BD"/>
    <w:rsid w:val="00D8015B"/>
    <w:rsid w:val="00D81A8F"/>
    <w:rsid w:val="00D971F1"/>
    <w:rsid w:val="00DB46C9"/>
    <w:rsid w:val="00DC08FC"/>
    <w:rsid w:val="00DD322D"/>
    <w:rsid w:val="00DD7383"/>
    <w:rsid w:val="00DE02B4"/>
    <w:rsid w:val="00DE429F"/>
    <w:rsid w:val="00DE5C64"/>
    <w:rsid w:val="00E15EEC"/>
    <w:rsid w:val="00E25851"/>
    <w:rsid w:val="00E26560"/>
    <w:rsid w:val="00E34A56"/>
    <w:rsid w:val="00E3751E"/>
    <w:rsid w:val="00E41D0C"/>
    <w:rsid w:val="00E47CBF"/>
    <w:rsid w:val="00E51E63"/>
    <w:rsid w:val="00E634C8"/>
    <w:rsid w:val="00E6449D"/>
    <w:rsid w:val="00E65C3A"/>
    <w:rsid w:val="00E76D7D"/>
    <w:rsid w:val="00E81352"/>
    <w:rsid w:val="00E911B6"/>
    <w:rsid w:val="00E953DE"/>
    <w:rsid w:val="00EA4506"/>
    <w:rsid w:val="00EE52E6"/>
    <w:rsid w:val="00F12046"/>
    <w:rsid w:val="00F17781"/>
    <w:rsid w:val="00F31D7A"/>
    <w:rsid w:val="00F524EC"/>
    <w:rsid w:val="00F57606"/>
    <w:rsid w:val="00F61B56"/>
    <w:rsid w:val="00F64C4F"/>
    <w:rsid w:val="00F65074"/>
    <w:rsid w:val="00F7608A"/>
    <w:rsid w:val="00F800F3"/>
    <w:rsid w:val="00F86464"/>
    <w:rsid w:val="00FB6CC7"/>
    <w:rsid w:val="00FB7EA7"/>
    <w:rsid w:val="00FE0744"/>
    <w:rsid w:val="00FE2DBA"/>
    <w:rsid w:val="00FE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577CC0-D68D-40D9-A9DF-17D187B0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1B6"/>
    <w:rPr>
      <w:sz w:val="24"/>
      <w:szCs w:val="24"/>
    </w:rPr>
  </w:style>
  <w:style w:type="paragraph" w:styleId="Heading1">
    <w:name w:val="heading 1"/>
    <w:basedOn w:val="Normal"/>
    <w:next w:val="Normal"/>
    <w:link w:val="Heading1Char"/>
    <w:qFormat/>
    <w:rsid w:val="00C064EC"/>
    <w:pPr>
      <w:keepNext/>
      <w:outlineLvl w:val="0"/>
    </w:pPr>
    <w:rPr>
      <w:rFonts w:ascii="Arial" w:hAnsi="Arial" w:cs="Arial"/>
      <w:b/>
      <w:sz w:val="20"/>
      <w:szCs w:val="28"/>
    </w:rPr>
  </w:style>
  <w:style w:type="paragraph" w:styleId="Heading2">
    <w:name w:val="heading 2"/>
    <w:basedOn w:val="Normal"/>
    <w:next w:val="Normal"/>
    <w:link w:val="Heading2Char"/>
    <w:semiHidden/>
    <w:unhideWhenUsed/>
    <w:qFormat/>
    <w:rsid w:val="005626E2"/>
    <w:pPr>
      <w:keepNext/>
      <w:spacing w:before="240" w:after="60"/>
      <w:outlineLvl w:val="1"/>
    </w:pPr>
    <w:rPr>
      <w:rFonts w:ascii="Cambria" w:hAnsi="Cambria" w:cs="Angsana New"/>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50EEA"/>
    <w:pPr>
      <w:tabs>
        <w:tab w:val="center" w:pos="4320"/>
        <w:tab w:val="right" w:pos="8640"/>
      </w:tabs>
    </w:pPr>
  </w:style>
  <w:style w:type="paragraph" w:styleId="Footer">
    <w:name w:val="footer"/>
    <w:basedOn w:val="Normal"/>
    <w:rsid w:val="00450EEA"/>
    <w:pPr>
      <w:tabs>
        <w:tab w:val="center" w:pos="4320"/>
        <w:tab w:val="right" w:pos="8640"/>
      </w:tabs>
    </w:pPr>
  </w:style>
  <w:style w:type="paragraph" w:styleId="HTMLPreformatted">
    <w:name w:val="HTML Preformatted"/>
    <w:basedOn w:val="Normal"/>
    <w:rsid w:val="00F6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10">
    <w:name w:val="Style 10"/>
    <w:basedOn w:val="Normal"/>
    <w:rsid w:val="00D57C1F"/>
    <w:pPr>
      <w:widowControl w:val="0"/>
      <w:spacing w:after="216"/>
      <w:ind w:left="648"/>
      <w:jc w:val="both"/>
    </w:pPr>
    <w:rPr>
      <w:noProof/>
      <w:color w:val="000000"/>
      <w:sz w:val="20"/>
      <w:szCs w:val="20"/>
    </w:rPr>
  </w:style>
  <w:style w:type="paragraph" w:styleId="BalloonText">
    <w:name w:val="Balloon Text"/>
    <w:basedOn w:val="Normal"/>
    <w:link w:val="BalloonTextChar"/>
    <w:rsid w:val="00BE7179"/>
    <w:rPr>
      <w:rFonts w:ascii="Tahoma" w:hAnsi="Tahoma"/>
      <w:sz w:val="16"/>
      <w:szCs w:val="16"/>
    </w:rPr>
  </w:style>
  <w:style w:type="character" w:customStyle="1" w:styleId="BalloonTextChar">
    <w:name w:val="Balloon Text Char"/>
    <w:link w:val="BalloonText"/>
    <w:rsid w:val="00BE7179"/>
    <w:rPr>
      <w:rFonts w:ascii="Tahoma" w:hAnsi="Tahoma" w:cs="Tahoma"/>
      <w:sz w:val="16"/>
      <w:szCs w:val="16"/>
    </w:rPr>
  </w:style>
  <w:style w:type="character" w:customStyle="1" w:styleId="Heading1Char">
    <w:name w:val="Heading 1 Char"/>
    <w:link w:val="Heading1"/>
    <w:rsid w:val="00C064EC"/>
    <w:rPr>
      <w:rFonts w:ascii="Arial" w:hAnsi="Arial" w:cs="Arial"/>
      <w:b/>
      <w:szCs w:val="28"/>
      <w:lang w:bidi="ar-SA"/>
    </w:rPr>
  </w:style>
  <w:style w:type="character" w:customStyle="1" w:styleId="Heading2Char">
    <w:name w:val="Heading 2 Char"/>
    <w:link w:val="Heading2"/>
    <w:semiHidden/>
    <w:rsid w:val="005626E2"/>
    <w:rPr>
      <w:rFonts w:ascii="Cambria" w:eastAsia="Times New Roman" w:hAnsi="Cambria" w:cs="Angsana New"/>
      <w:b/>
      <w:bCs/>
      <w:i/>
      <w:iCs/>
      <w:sz w:val="28"/>
      <w:szCs w:val="28"/>
      <w:lang w:bidi="ar-SA"/>
    </w:rPr>
  </w:style>
  <w:style w:type="character" w:styleId="Hyperlink">
    <w:name w:val="Hyperlink"/>
    <w:uiPriority w:val="99"/>
    <w:rsid w:val="005626E2"/>
    <w:rPr>
      <w:color w:val="0000FF"/>
      <w:u w:val="single"/>
    </w:rPr>
  </w:style>
  <w:style w:type="paragraph" w:styleId="BodyText">
    <w:name w:val="Body Text"/>
    <w:basedOn w:val="Normal"/>
    <w:link w:val="BodyTextChar"/>
    <w:rsid w:val="005626E2"/>
    <w:rPr>
      <w:rFonts w:ascii="Arial" w:hAnsi="Arial" w:cs="Arial"/>
      <w:bCs/>
      <w:sz w:val="20"/>
      <w:szCs w:val="20"/>
    </w:rPr>
  </w:style>
  <w:style w:type="character" w:customStyle="1" w:styleId="BodyTextChar">
    <w:name w:val="Body Text Char"/>
    <w:link w:val="BodyText"/>
    <w:rsid w:val="005626E2"/>
    <w:rPr>
      <w:rFonts w:ascii="Arial" w:hAnsi="Arial" w:cs="Arial"/>
      <w:bCs/>
      <w:lang w:bidi="ar-SA"/>
    </w:rPr>
  </w:style>
  <w:style w:type="character" w:styleId="FollowedHyperlink">
    <w:name w:val="FollowedHyperlink"/>
    <w:rsid w:val="00450DD2"/>
    <w:rPr>
      <w:color w:val="800080"/>
      <w:u w:val="single"/>
    </w:rPr>
  </w:style>
  <w:style w:type="paragraph" w:styleId="ListParagraph">
    <w:name w:val="List Paragraph"/>
    <w:basedOn w:val="Normal"/>
    <w:uiPriority w:val="34"/>
    <w:qFormat/>
    <w:rsid w:val="006248FE"/>
    <w:pPr>
      <w:spacing w:after="200" w:line="276" w:lineRule="auto"/>
      <w:ind w:left="720"/>
      <w:contextualSpacing/>
      <w:jc w:val="both"/>
    </w:pPr>
    <w:rPr>
      <w:rFonts w:ascii="Calibri" w:eastAsia="Calibri" w:hAnsi="Calibri" w:cs="Cordia New"/>
      <w:sz w:val="22"/>
      <w:szCs w:val="22"/>
    </w:rPr>
  </w:style>
  <w:style w:type="character" w:customStyle="1" w:styleId="il">
    <w:name w:val="il"/>
    <w:basedOn w:val="DefaultParagraphFont"/>
    <w:rsid w:val="00440F3C"/>
  </w:style>
  <w:style w:type="character" w:customStyle="1" w:styleId="apple-converted-space">
    <w:name w:val="apple-converted-space"/>
    <w:basedOn w:val="DefaultParagraphFont"/>
    <w:rsid w:val="00440F3C"/>
  </w:style>
  <w:style w:type="character" w:customStyle="1" w:styleId="pslongeditbox1">
    <w:name w:val="pslongeditbox1"/>
    <w:rsid w:val="00946F6C"/>
    <w:rPr>
      <w:rFonts w:ascii="Arial" w:hAnsi="Arial" w:cs="Arial" w:hint="default"/>
      <w:b w:val="0"/>
      <w:bCs w:val="0"/>
      <w:i w:val="0"/>
      <w:iCs w:val="0"/>
      <w:color w:val="000000"/>
      <w:sz w:val="18"/>
      <w:szCs w:val="18"/>
    </w:rPr>
  </w:style>
  <w:style w:type="character" w:customStyle="1" w:styleId="pslongeditbox">
    <w:name w:val="pslongeditbox"/>
    <w:rsid w:val="00946F6C"/>
  </w:style>
  <w:style w:type="paragraph" w:customStyle="1" w:styleId="Default">
    <w:name w:val="Default"/>
    <w:rsid w:val="00946F6C"/>
    <w:pPr>
      <w:autoSpaceDE w:val="0"/>
      <w:autoSpaceDN w:val="0"/>
      <w:adjustRightInd w:val="0"/>
    </w:pPr>
    <w:rPr>
      <w:rFonts w:ascii="Calibri" w:eastAsia="Calibri" w:hAnsi="Calibri" w:cs="Calibri"/>
      <w:color w:val="000000"/>
      <w:sz w:val="24"/>
      <w:szCs w:val="24"/>
    </w:rPr>
  </w:style>
  <w:style w:type="paragraph" w:styleId="NormalWeb">
    <w:name w:val="Normal (Web)"/>
    <w:basedOn w:val="Normal"/>
    <w:uiPriority w:val="99"/>
    <w:unhideWhenUsed/>
    <w:rsid w:val="005C5145"/>
    <w:pPr>
      <w:spacing w:before="100" w:beforeAutospacing="1" w:after="100" w:afterAutospacing="1"/>
    </w:pPr>
    <w:rPr>
      <w:rFonts w:eastAsiaTheme="minorHAnsi"/>
    </w:rPr>
  </w:style>
  <w:style w:type="paragraph" w:customStyle="1" w:styleId="sectionintro">
    <w:name w:val="section_intro"/>
    <w:basedOn w:val="Normal"/>
    <w:rsid w:val="00406B8C"/>
    <w:pPr>
      <w:spacing w:before="100" w:beforeAutospacing="1" w:after="100" w:afterAutospacing="1"/>
    </w:pPr>
  </w:style>
  <w:style w:type="paragraph" w:styleId="FootnoteText">
    <w:name w:val="footnote text"/>
    <w:basedOn w:val="Normal"/>
    <w:link w:val="FootnoteTextChar"/>
    <w:uiPriority w:val="99"/>
    <w:unhideWhenUsed/>
    <w:rsid w:val="0096616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96616F"/>
    <w:rPr>
      <w:rFonts w:asciiTheme="minorHAnsi" w:eastAsiaTheme="minorHAnsi" w:hAnsiTheme="minorHAnsi" w:cstheme="minorBidi"/>
    </w:rPr>
  </w:style>
  <w:style w:type="character" w:styleId="FootnoteReference">
    <w:name w:val="footnote reference"/>
    <w:basedOn w:val="DefaultParagraphFont"/>
    <w:uiPriority w:val="99"/>
    <w:unhideWhenUsed/>
    <w:rsid w:val="0096616F"/>
    <w:rPr>
      <w:vertAlign w:val="superscript"/>
    </w:rPr>
  </w:style>
  <w:style w:type="paragraph" w:styleId="CommentText">
    <w:name w:val="annotation text"/>
    <w:basedOn w:val="Normal"/>
    <w:link w:val="CommentTextChar"/>
    <w:uiPriority w:val="99"/>
    <w:unhideWhenUsed/>
    <w:rsid w:val="0096616F"/>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6616F"/>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robangkok@unfp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fpa.org/resources/p11-un-personal-history-f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ruba\Desktop\JOB%20PROFILE%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PROFILE DESCRIPTION</Template>
  <TotalTime>0</TotalTime>
  <Pages>5</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JOB PROFILE DESCRIPTIONS</vt:lpstr>
    </vt:vector>
  </TitlesOfParts>
  <Company>Home</Company>
  <LinksUpToDate>false</LinksUpToDate>
  <CharactersWithSpaces>11294</CharactersWithSpaces>
  <SharedDoc>false</SharedDoc>
  <HLinks>
    <vt:vector size="12" baseType="variant">
      <vt:variant>
        <vt:i4>2162801</vt:i4>
      </vt:variant>
      <vt:variant>
        <vt:i4>3</vt:i4>
      </vt:variant>
      <vt:variant>
        <vt:i4>0</vt:i4>
      </vt:variant>
      <vt:variant>
        <vt:i4>5</vt:i4>
      </vt:variant>
      <vt:variant>
        <vt:lpwstr>http://www.unfpa.org/resources/p11-un-personal-history-form</vt:lpwstr>
      </vt:variant>
      <vt:variant>
        <vt:lpwstr/>
      </vt:variant>
      <vt:variant>
        <vt:i4>7536642</vt:i4>
      </vt:variant>
      <vt:variant>
        <vt:i4>0</vt:i4>
      </vt:variant>
      <vt:variant>
        <vt:i4>0</vt:i4>
      </vt:variant>
      <vt:variant>
        <vt:i4>5</vt:i4>
      </vt:variant>
      <vt:variant>
        <vt:lpwstr>mailto:vac-robangkok@unfpa.org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DESCRIPTIONS</dc:title>
  <dc:creator>Dhruba Khanal</dc:creator>
  <cp:lastModifiedBy>LAPTOP</cp:lastModifiedBy>
  <cp:revision>2</cp:revision>
  <cp:lastPrinted>2014-12-29T08:30:00Z</cp:lastPrinted>
  <dcterms:created xsi:type="dcterms:W3CDTF">2016-06-30T07:17:00Z</dcterms:created>
  <dcterms:modified xsi:type="dcterms:W3CDTF">2016-06-30T07:17:00Z</dcterms:modified>
</cp:coreProperties>
</file>